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54" w:rsidRPr="00DB76F0" w:rsidRDefault="005663E1" w:rsidP="00BC29A1">
      <w:pPr>
        <w:spacing w:before="80" w:after="60" w:line="271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B76F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CỘNG HÒA XÃ HỘI CHỦ NGHĨA VIỆT NAM</w:t>
      </w:r>
    </w:p>
    <w:p w:rsidR="005663E1" w:rsidRPr="00DB76F0" w:rsidRDefault="0095392F" w:rsidP="00BC29A1">
      <w:pPr>
        <w:spacing w:before="80" w:after="60" w:line="271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B76F0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1BD45A" wp14:editId="45AE4568">
                <wp:simplePos x="0" y="0"/>
                <wp:positionH relativeFrom="column">
                  <wp:posOffset>1861820</wp:posOffset>
                </wp:positionH>
                <wp:positionV relativeFrom="paragraph">
                  <wp:posOffset>240334</wp:posOffset>
                </wp:positionV>
                <wp:extent cx="22193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E6147" id="Straight Connector 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6pt,18.9pt" to="321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" strokecolor="black [3040]"/>
            </w:pict>
          </mc:Fallback>
        </mc:AlternateContent>
      </w:r>
      <w:r w:rsidR="005663E1" w:rsidRPr="00DB76F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Độc lập – Tự do – Hạnh phúc</w:t>
      </w:r>
    </w:p>
    <w:p w:rsidR="005663E1" w:rsidRPr="00DB76F0" w:rsidRDefault="005663E1" w:rsidP="00BC29A1">
      <w:pPr>
        <w:spacing w:before="80" w:after="60" w:line="271" w:lineRule="auto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B76F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TP.Hồ Chí Mi</w:t>
      </w:r>
      <w:r w:rsidR="008462D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nh, ngày</w:t>
      </w:r>
      <w:r w:rsidR="00DC03C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... </w:t>
      </w:r>
      <w:r w:rsidR="008462D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tháng</w:t>
      </w:r>
      <w:r w:rsidR="00DC03C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….</w:t>
      </w:r>
      <w:r w:rsidR="008462D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0209A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n</w:t>
      </w:r>
      <w:r w:rsidR="008462D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ăm</w:t>
      </w:r>
      <w:r w:rsidR="000209A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……</w:t>
      </w:r>
      <w:r w:rsidR="008462D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</w:p>
    <w:p w:rsidR="005663E1" w:rsidRPr="00DB76F0" w:rsidRDefault="005663E1" w:rsidP="00BC29A1">
      <w:pPr>
        <w:spacing w:before="80" w:after="60" w:line="271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05DC2" w:rsidRPr="00DB76F0" w:rsidRDefault="007649C6" w:rsidP="00BC29A1">
      <w:pPr>
        <w:spacing w:before="80" w:after="60" w:line="271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DB76F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ĐƠN YÊU CẦU </w:t>
      </w:r>
    </w:p>
    <w:p w:rsidR="005663E1" w:rsidRPr="00DB76F0" w:rsidRDefault="007649C6" w:rsidP="00BC29A1">
      <w:pPr>
        <w:spacing w:before="80" w:after="60" w:line="271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DB76F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ÁP DỤNG BIỆN PHÁP</w:t>
      </w:r>
      <w:r w:rsidR="00C05DC2" w:rsidRPr="00DB76F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  <w:r w:rsidRPr="00DB76F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KHẨN CẤP TẠM THỜI</w:t>
      </w:r>
    </w:p>
    <w:p w:rsidR="005663E1" w:rsidRPr="00DB76F0" w:rsidRDefault="005663E1" w:rsidP="00BC29A1">
      <w:pPr>
        <w:spacing w:before="80" w:after="60" w:line="271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05DC2" w:rsidRPr="00DB76F0" w:rsidRDefault="00C05DC2" w:rsidP="00BC29A1">
      <w:pPr>
        <w:tabs>
          <w:tab w:val="left" w:leader="dot" w:pos="9072"/>
        </w:tabs>
        <w:spacing w:before="80" w:after="60" w:line="271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Kính gửi: Toà án nhân dâ</w:t>
      </w:r>
      <w:r w:rsidR="008462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n</w:t>
      </w:r>
      <w:r w:rsidR="0065156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Quận 10</w:t>
      </w:r>
    </w:p>
    <w:p w:rsidR="00C05DC2" w:rsidRPr="00DB76F0" w:rsidRDefault="00C05DC2" w:rsidP="00BC29A1">
      <w:pPr>
        <w:spacing w:before="80" w:after="60" w:line="271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663E1" w:rsidRPr="00DB76F0" w:rsidRDefault="005663E1" w:rsidP="00BC29A1">
      <w:pPr>
        <w:spacing w:before="80" w:after="60" w:line="271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B76F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Người yêu cầu áp dụng biện pháp khẩn cấp tạm thời:</w:t>
      </w:r>
    </w:p>
    <w:p w:rsidR="00B14603" w:rsidRPr="00DB76F0" w:rsidRDefault="00B14603" w:rsidP="00BC29A1">
      <w:pPr>
        <w:tabs>
          <w:tab w:val="left" w:pos="6379"/>
        </w:tabs>
        <w:spacing w:before="80" w:after="60" w:line="271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Ông:</w:t>
      </w:r>
      <w:r w:rsidRPr="00DB76F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8462D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TRẦN VĂN A</w:t>
      </w:r>
      <w:r w:rsidRPr="00DB76F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ab/>
      </w: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vi-VN"/>
        </w:rPr>
        <w:t>Sinh năm:</w:t>
      </w: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B14603" w:rsidRPr="00DB76F0" w:rsidRDefault="00B14603" w:rsidP="00BC29A1">
      <w:pPr>
        <w:tabs>
          <w:tab w:val="left" w:leader="dot" w:pos="9072"/>
        </w:tabs>
        <w:spacing w:before="80" w:after="60" w:line="271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Địa chỉ thường trú: </w:t>
      </w:r>
      <w:r w:rsidR="008462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……….</w:t>
      </w:r>
      <w:r w:rsidR="00DC03C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Phường 12, Quận 10, t</w:t>
      </w:r>
      <w:r w:rsidR="00097552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hành phố Hồ Chí Minh</w:t>
      </w:r>
    </w:p>
    <w:p w:rsidR="00097552" w:rsidRPr="00DB76F0" w:rsidRDefault="00B14603" w:rsidP="00BC29A1">
      <w:pPr>
        <w:tabs>
          <w:tab w:val="left" w:leader="dot" w:pos="9072"/>
        </w:tabs>
        <w:spacing w:before="80" w:after="60" w:line="271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Địa chỉ liên lạc: </w:t>
      </w:r>
      <w:r w:rsidR="008462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……………, </w:t>
      </w:r>
      <w:r w:rsidR="00097552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Phường 12, Quận 10, thành phố Hồ Chí Minh </w:t>
      </w:r>
    </w:p>
    <w:p w:rsidR="00B14603" w:rsidRPr="00DB76F0" w:rsidRDefault="00B14603" w:rsidP="00BC29A1">
      <w:pPr>
        <w:tabs>
          <w:tab w:val="left" w:leader="dot" w:pos="9072"/>
        </w:tabs>
        <w:spacing w:before="80" w:after="60" w:line="271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Số điện thoại: </w:t>
      </w: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‬</w:t>
      </w:r>
      <w:r w:rsidR="008462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………………………………………………………………..</w:t>
      </w:r>
    </w:p>
    <w:p w:rsidR="00A269FF" w:rsidRPr="00DB76F0" w:rsidRDefault="00A269FF" w:rsidP="00BC29A1">
      <w:pPr>
        <w:spacing w:before="80" w:after="60" w:line="271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Là </w:t>
      </w:r>
      <w:r w:rsidR="00097552"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người khởi kiện trong vụ án </w:t>
      </w:r>
      <w:r w:rsidR="00720DB4"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dân sự yêu cầu hoàn trả giá trị nhà ở và thực hiện thủ tục phân chia di sản đối với </w:t>
      </w:r>
      <w:r w:rsidR="00827B5D"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nhà ở tại </w:t>
      </w:r>
      <w:r w:rsidR="0036722A"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thửa đất số</w:t>
      </w:r>
      <w:r w:rsidR="000209A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…</w:t>
      </w:r>
      <w:r w:rsidR="0036722A"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tờ bản đồ số</w:t>
      </w:r>
      <w:r w:rsidR="000209A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…</w:t>
      </w:r>
      <w:r w:rsidR="0036722A"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địa chỉ</w:t>
      </w:r>
      <w:r w:rsidR="000209A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…………</w:t>
      </w:r>
      <w:bookmarkStart w:id="0" w:name="_GoBack"/>
      <w:bookmarkEnd w:id="0"/>
      <w:r w:rsidR="0036722A"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phường 15, quận 10, Thành phố Hồ Chí Minh</w:t>
      </w:r>
      <w:r w:rsidRPr="00DB76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A269FF" w:rsidRPr="00DB76F0" w:rsidRDefault="00A269FF" w:rsidP="00BC29A1">
      <w:pPr>
        <w:spacing w:before="80" w:after="60" w:line="271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269FF" w:rsidRPr="00DB76F0" w:rsidRDefault="00A269FF" w:rsidP="00BC29A1">
      <w:pPr>
        <w:spacing w:before="80" w:after="60" w:line="271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B76F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Người bị yêu cầu áp dụng biện pháp khẩn cấp tạm thời:</w:t>
      </w:r>
    </w:p>
    <w:p w:rsidR="00B14603" w:rsidRPr="00DB76F0" w:rsidRDefault="00C30966" w:rsidP="00BC29A1">
      <w:pPr>
        <w:tabs>
          <w:tab w:val="left" w:pos="6379"/>
          <w:tab w:val="left" w:leader="dot" w:pos="9072"/>
        </w:tabs>
        <w:spacing w:before="80" w:after="60" w:line="271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Ông</w:t>
      </w:r>
      <w:r w:rsidR="00B14603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8462D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PHẠM </w:t>
      </w:r>
      <w:r w:rsidR="0065156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HỒNG</w:t>
      </w:r>
      <w:r w:rsidR="008462D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B</w:t>
      </w:r>
      <w:r w:rsidR="00B14603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ab/>
      </w:r>
      <w:r w:rsidR="00B14603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vi-VN"/>
        </w:rPr>
        <w:t>Sinh năm:</w:t>
      </w:r>
      <w:r w:rsidR="00B14603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452D8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1976</w:t>
      </w:r>
    </w:p>
    <w:p w:rsidR="00B14603" w:rsidRPr="00DB76F0" w:rsidRDefault="00B14603" w:rsidP="00BC29A1">
      <w:pPr>
        <w:tabs>
          <w:tab w:val="left" w:leader="dot" w:pos="9072"/>
        </w:tabs>
        <w:spacing w:before="80" w:after="60" w:line="271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Địa chỉ thường trú: </w:t>
      </w:r>
      <w:r w:rsidR="008462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………………...</w:t>
      </w:r>
      <w:r w:rsidR="00CD7459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Phường 12, Quận 10, thành phố Hồ Chí Minh</w:t>
      </w: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14603" w:rsidRPr="00DB76F0" w:rsidRDefault="008462DC" w:rsidP="00BC29A1">
      <w:pPr>
        <w:tabs>
          <w:tab w:val="left" w:leader="dot" w:pos="9072"/>
        </w:tabs>
        <w:spacing w:before="80" w:after="60" w:line="271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Địa chỉ liên lạc: ……………………</w:t>
      </w:r>
      <w:r w:rsidR="00CD7459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Phường 12, Quận 10, thành phố Hồ Chí Minh</w:t>
      </w:r>
      <w:r w:rsidR="00B14603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36722A" w:rsidRPr="00DB76F0" w:rsidRDefault="00A269FF" w:rsidP="00BC29A1">
      <w:pPr>
        <w:autoSpaceDE w:val="0"/>
        <w:autoSpaceDN w:val="0"/>
        <w:adjustRightInd w:val="0"/>
        <w:spacing w:before="80" w:after="60" w:line="271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"/>
        </w:rPr>
        <w:tab/>
      </w:r>
    </w:p>
    <w:p w:rsidR="00A269FF" w:rsidRPr="00DB76F0" w:rsidRDefault="00A269FF" w:rsidP="00BC29A1">
      <w:pPr>
        <w:autoSpaceDE w:val="0"/>
        <w:autoSpaceDN w:val="0"/>
        <w:adjustRightInd w:val="0"/>
        <w:spacing w:before="80" w:after="60" w:line="271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en"/>
        </w:rPr>
      </w:pPr>
      <w:r w:rsidRPr="00DB76F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en"/>
        </w:rPr>
        <w:t>Nội dung sự việc như sau:</w:t>
      </w:r>
    </w:p>
    <w:p w:rsidR="006354AE" w:rsidRPr="00DB76F0" w:rsidRDefault="00651568" w:rsidP="00BC29A1">
      <w:pPr>
        <w:shd w:val="clear" w:color="auto" w:fill="FFFFFF"/>
        <w:spacing w:before="80" w:after="60" w:line="271" w:lineRule="auto"/>
        <w:ind w:firstLine="720"/>
        <w:jc w:val="both"/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Tôi và bà Lê Thị C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(đã mất) có tình cảm với nhau, chung sống với nhau như vợ chồng từ năm 1986 và đến năm 2014 thì đăng ký kết hôn. Trong thời gian sống chung, vào năm 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1991, tôi và bà C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có cùng nhau thuê lại nhà ở thuộc sở hữu n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hà nước tại số …………..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, Phường 15, Quận 10, Thành phố H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ồ Chí Minh. Đến năm 2003, bà C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đứng ra làm thủ tục mua nhà ở theo Nghị định 61/CP.  </w:t>
      </w:r>
    </w:p>
    <w:p w:rsidR="006354AE" w:rsidRPr="00DB76F0" w:rsidRDefault="00651568" w:rsidP="00BC29A1">
      <w:pPr>
        <w:shd w:val="clear" w:color="auto" w:fill="FFFFFF"/>
        <w:spacing w:before="80" w:after="60" w:line="271" w:lineRule="auto"/>
        <w:ind w:firstLine="720"/>
        <w:jc w:val="both"/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Ngày 25/05/2023, bà C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mất, không để lại di chúc. Tôi 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có 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làm thủ tục để 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khai 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nhận di sản thì mới được biết Ủy ban nhân dân Quận 10, Thành phố Hồ Chí Minh đã cấp Giấy chứng nhận q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uyền sử dụng đất tại nhà số ……….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, phường 15, quận 10, thành phố Hồ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Chí Minh cho ông Phạm Hồng B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(là con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riêng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của bà C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và chồng cũ)</w:t>
      </w:r>
      <w:r w:rsidR="00DB76F0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theo </w:t>
      </w:r>
      <w:r w:rsidR="00DB76F0" w:rsidRPr="00DB76F0">
        <w:rPr>
          <w:rFonts w:ascii="Times New Roman" w:hAnsi="Times New Roman"/>
          <w:iCs/>
          <w:color w:val="0F243E" w:themeColor="text2" w:themeShade="80"/>
          <w:sz w:val="28"/>
          <w:szCs w:val="26"/>
        </w:rPr>
        <w:t>Giấy chứng nhận quyền sử dụng đất có số vào sổ cấ</w:t>
      </w:r>
      <w:r>
        <w:rPr>
          <w:rFonts w:ascii="Times New Roman" w:hAnsi="Times New Roman"/>
          <w:iCs/>
          <w:color w:val="0F243E" w:themeColor="text2" w:themeShade="80"/>
          <w:sz w:val="28"/>
          <w:szCs w:val="26"/>
        </w:rPr>
        <w:t>p GCN: ……</w:t>
      </w:r>
      <w:r w:rsidR="00DB76F0" w:rsidRPr="00DB76F0">
        <w:rPr>
          <w:rFonts w:ascii="Times New Roman" w:hAnsi="Times New Roman"/>
          <w:iCs/>
          <w:color w:val="0F243E" w:themeColor="text2" w:themeShade="80"/>
          <w:sz w:val="28"/>
          <w:szCs w:val="26"/>
        </w:rPr>
        <w:t xml:space="preserve"> do Ủy ban nhân dân Quận 10, Thành phố Hồ Chí Minh cấp ngày 20/04/2010.</w:t>
      </w:r>
    </w:p>
    <w:p w:rsidR="00C05DC2" w:rsidRPr="00DB76F0" w:rsidRDefault="00651568" w:rsidP="00BC29A1">
      <w:pPr>
        <w:shd w:val="clear" w:color="auto" w:fill="FFFFFF"/>
        <w:spacing w:before="80" w:after="60" w:line="271" w:lineRule="auto"/>
        <w:ind w:firstLine="720"/>
        <w:jc w:val="both"/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lastRenderedPageBreak/>
        <w:t>Tôi và bà C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đã cùng thu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ê nhà ở tại số …………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, Phường 15, Quận 10, Thành phố Hồ Chí Minh, tôi có đóng góp tiền để thanh toán tiền thuê, tiền mua căn nhà nêu trên. 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Trên thực tế, tôi và bà C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đã sống chung và cư trú tại căn nhà nêu trên từ năm 1991 đến nay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Năm 2003, bà C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có báo với tôi là đang làm thủ tục mua nhà thuộc sở 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hữu nhà nước, bà C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sẽ đại diện đứng tên căn nhà nêu trên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Do đó, việc bà C tự ý chuyển quyền cho ông B để ông B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làm thủ tục mua nhà mà không có sự đồng ý của tôi và UBND quận 10, thành phố Hồ Chí Minh cấp Giấy chứng nhận quyền sử dụng đất cho ông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B</w:t>
      </w:r>
      <w:r w:rsidR="0095392F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– người không phải là người thuê thực tế là không đúng quy định, xâm phạm quyền và lợi ích hợp pháp của tôi</w:t>
      </w:r>
      <w:r w:rsidR="006354AE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. 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Do đó, tôi đã làm đơn khởi kiện yêu cầu Tòa án giải quyết:</w:t>
      </w:r>
    </w:p>
    <w:p w:rsidR="00C05DC2" w:rsidRPr="00DB76F0" w:rsidRDefault="00651568" w:rsidP="00BC29A1">
      <w:pPr>
        <w:shd w:val="clear" w:color="auto" w:fill="FFFFFF"/>
        <w:spacing w:before="80" w:after="60" w:line="271" w:lineRule="auto"/>
        <w:ind w:firstLine="720"/>
        <w:jc w:val="both"/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- Tuyên buộc Ông Phạm Hồng B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hoàn trả ½ giá trị căn n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hà tại địa chỉ ……..………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, phường 15, quận 10, Thành phố Hồ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Chí Minh cho Ông Trần Văn A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. </w:t>
      </w:r>
    </w:p>
    <w:p w:rsidR="00C05DC2" w:rsidRPr="00DB76F0" w:rsidRDefault="00651568" w:rsidP="00BC29A1">
      <w:pPr>
        <w:shd w:val="clear" w:color="auto" w:fill="FFFFFF"/>
        <w:spacing w:before="80" w:after="60" w:line="271" w:lineRule="auto"/>
        <w:ind w:firstLine="720"/>
        <w:jc w:val="both"/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- Tuyên buộc Ông Phạm Hồng B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thực hiện thủ tục ph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ân chia di sản của Bà Lê Thị C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cho Ông Trần V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ăn A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 trong ½ giá trị căn nhà còn l</w:t>
      </w:r>
      <w:r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>ại tại địa chỉ ………..</w:t>
      </w:r>
      <w:r w:rsidR="00C05DC2" w:rsidRPr="00DB76F0">
        <w:rPr>
          <w:rFonts w:ascii="Times New Roman" w:eastAsia="Times New Roman" w:hAnsi="Times New Roman"/>
          <w:color w:val="0F243E" w:themeColor="text2" w:themeShade="80"/>
          <w:spacing w:val="2"/>
          <w:sz w:val="28"/>
          <w:szCs w:val="28"/>
        </w:rPr>
        <w:t xml:space="preserve">, phường 15, quận 10, Thành phố Hồ Chí Minh. </w:t>
      </w:r>
    </w:p>
    <w:p w:rsidR="00A269FF" w:rsidRPr="00DB76F0" w:rsidRDefault="00B14603" w:rsidP="00BC29A1">
      <w:pPr>
        <w:spacing w:before="80" w:after="60" w:line="271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ab/>
      </w:r>
      <w:r w:rsidR="00B74FB0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Để</w:t>
      </w:r>
      <w:r w:rsidR="00B3536F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đảm bảo </w:t>
      </w:r>
      <w:r w:rsidR="00681B0C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quyền và lợi ích hợp pháp của </w:t>
      </w:r>
      <w:r w:rsidR="00602E5D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tôi đ</w:t>
      </w:r>
      <w:r w:rsidR="00DE28E5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ồng thời thuận lợi cho việc thi hành án sau này</w:t>
      </w:r>
      <w:r w:rsidR="00C4488E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</w:t>
      </w:r>
      <w:r w:rsidR="006221C4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căn cứ theo quy định khoản </w:t>
      </w:r>
      <w:r w:rsidR="006354AE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10</w:t>
      </w:r>
      <w:r w:rsidR="00681B0C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Điều </w:t>
      </w:r>
      <w:r w:rsidR="00BF33A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70</w:t>
      </w:r>
      <w:r w:rsidR="00681B0C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6221C4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khoản</w:t>
      </w:r>
      <w:r w:rsidR="006354AE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2</w:t>
      </w:r>
      <w:r w:rsidR="006221C4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Điều </w:t>
      </w:r>
      <w:r w:rsidR="00BF33A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111</w:t>
      </w:r>
      <w:r w:rsidR="006221C4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6354AE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khoản </w:t>
      </w:r>
      <w:r w:rsidR="00BF33A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7,8</w:t>
      </w:r>
      <w:r w:rsidR="006354AE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Điều </w:t>
      </w:r>
      <w:r w:rsidR="00BF33A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114</w:t>
      </w:r>
      <w:r w:rsidR="005A21F8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Điều </w:t>
      </w:r>
      <w:r w:rsidR="00BF33A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121, Điều 122</w:t>
      </w:r>
      <w:r w:rsidR="00681B0C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F33A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Bộ Luật Tố tụng dân sự </w:t>
      </w:r>
      <w:r w:rsidR="009A42E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năm 2015, bằng văn bản này chúng tôi trân trọng kính đề nghị Quý tòa áp dụng biện pháp khẩn </w:t>
      </w:r>
      <w:r w:rsidR="0095392F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cấp, </w:t>
      </w:r>
      <w:r w:rsidR="00BF33A7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cấm chuyển dịch quyền về tài sản đối với tài sản đang tranh chấp và cấm thay đổi hiện trạng tài sản đang tranh chấp, </w:t>
      </w:r>
      <w:r w:rsidR="006221C4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cụ thể </w:t>
      </w:r>
      <w:r w:rsidR="00C45585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là yêu cầu cấm chuyển dịch quyền về tài sản</w:t>
      </w:r>
      <w:r w:rsidR="006C3C52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và cấm thay đổi hiện trạng </w:t>
      </w:r>
      <w:r w:rsidR="006221C4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của</w:t>
      </w:r>
      <w:r w:rsidR="00C45585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nhà và đất tại</w:t>
      </w:r>
      <w:r w:rsidR="00DE28E5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5156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…………….</w:t>
      </w:r>
      <w:r w:rsidR="006354AE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Phường 15, Quận 10, Thành phố Hồ Chí Minh</w:t>
      </w:r>
      <w:r w:rsidR="00C45585" w:rsidRPr="00DB76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9A42E7" w:rsidRPr="00DB76F0" w:rsidRDefault="00A25C10" w:rsidP="00BC29A1">
      <w:pPr>
        <w:autoSpaceDE w:val="0"/>
        <w:autoSpaceDN w:val="0"/>
        <w:adjustRightInd w:val="0"/>
        <w:spacing w:before="80" w:after="60" w:line="271" w:lineRule="auto"/>
        <w:ind w:firstLine="720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Kính mong Q</w:t>
      </w:r>
      <w:r w:rsidR="009A42E7" w:rsidRPr="00DB76F0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uý tòa xem xét và chấp thuận.</w:t>
      </w:r>
    </w:p>
    <w:p w:rsidR="009A42E7" w:rsidRPr="00DB76F0" w:rsidRDefault="009A42E7" w:rsidP="00BC29A1">
      <w:pPr>
        <w:autoSpaceDE w:val="0"/>
        <w:autoSpaceDN w:val="0"/>
        <w:adjustRightInd w:val="0"/>
        <w:spacing w:before="80" w:after="60" w:line="271" w:lineRule="auto"/>
        <w:ind w:firstLine="720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DB76F0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Chúng tôi xin chân thành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A6ADC" w:rsidRPr="00DB76F0" w:rsidTr="00E059B9">
        <w:tc>
          <w:tcPr>
            <w:tcW w:w="4361" w:type="dxa"/>
          </w:tcPr>
          <w:p w:rsidR="001A6ADC" w:rsidRPr="00DB76F0" w:rsidRDefault="001A6ADC" w:rsidP="00BC29A1">
            <w:pPr>
              <w:autoSpaceDE w:val="0"/>
              <w:autoSpaceDN w:val="0"/>
              <w:adjustRightInd w:val="0"/>
              <w:spacing w:before="80" w:after="60" w:line="271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210" w:type="dxa"/>
          </w:tcPr>
          <w:p w:rsidR="001A6ADC" w:rsidRPr="00DB76F0" w:rsidRDefault="001A6ADC" w:rsidP="00BC29A1">
            <w:pPr>
              <w:autoSpaceDE w:val="0"/>
              <w:autoSpaceDN w:val="0"/>
              <w:adjustRightInd w:val="0"/>
              <w:spacing w:before="80" w:after="60" w:line="271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B76F0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NGƯỜI YÊU CẦU</w:t>
            </w:r>
          </w:p>
          <w:p w:rsidR="001A6ADC" w:rsidRPr="00DB76F0" w:rsidRDefault="001A6ADC" w:rsidP="00BC29A1">
            <w:pPr>
              <w:autoSpaceDE w:val="0"/>
              <w:autoSpaceDN w:val="0"/>
              <w:adjustRightInd w:val="0"/>
              <w:spacing w:before="80" w:after="60" w:line="271" w:lineRule="auto"/>
              <w:jc w:val="center"/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DB76F0">
              <w:rPr>
                <w:rFonts w:ascii="Times New Roman" w:eastAsia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(Ký và ghi rõ họ tên)</w:t>
            </w:r>
          </w:p>
        </w:tc>
      </w:tr>
    </w:tbl>
    <w:p w:rsidR="005663E1" w:rsidRPr="00DB76F0" w:rsidRDefault="005663E1" w:rsidP="00BC29A1">
      <w:pPr>
        <w:spacing w:before="80" w:after="60" w:line="271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5663E1" w:rsidRPr="00DB76F0" w:rsidSect="00C05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0" w:right="1134" w:bottom="1134" w:left="126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BF" w:rsidRDefault="003D55BF" w:rsidP="00A50967">
      <w:pPr>
        <w:spacing w:after="0" w:line="240" w:lineRule="auto"/>
      </w:pPr>
      <w:r>
        <w:separator/>
      </w:r>
    </w:p>
  </w:endnote>
  <w:endnote w:type="continuationSeparator" w:id="0">
    <w:p w:rsidR="003D55BF" w:rsidRDefault="003D55BF" w:rsidP="00A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A1" w:rsidRDefault="00BC2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7874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4FA6" w:rsidRPr="0095392F" w:rsidRDefault="00564FA6" w:rsidP="00E059B9">
        <w:pPr>
          <w:pStyle w:val="Footer"/>
          <w:spacing w:line="480" w:lineRule="auto"/>
          <w:jc w:val="right"/>
          <w:rPr>
            <w:rFonts w:ascii="Times New Roman" w:hAnsi="Times New Roman" w:cs="Times New Roman"/>
          </w:rPr>
        </w:pPr>
        <w:r w:rsidRPr="0095392F">
          <w:rPr>
            <w:rFonts w:ascii="Times New Roman" w:hAnsi="Times New Roman" w:cs="Times New Roman"/>
          </w:rPr>
          <w:t xml:space="preserve">Trang </w:t>
        </w:r>
        <w:r w:rsidRPr="0095392F">
          <w:rPr>
            <w:rFonts w:ascii="Times New Roman" w:hAnsi="Times New Roman" w:cs="Times New Roman"/>
          </w:rPr>
          <w:fldChar w:fldCharType="begin"/>
        </w:r>
        <w:r w:rsidRPr="0095392F">
          <w:rPr>
            <w:rFonts w:ascii="Times New Roman" w:hAnsi="Times New Roman" w:cs="Times New Roman"/>
          </w:rPr>
          <w:instrText xml:space="preserve"> PAGE   \* MERGEFORMAT </w:instrText>
        </w:r>
        <w:r w:rsidRPr="0095392F">
          <w:rPr>
            <w:rFonts w:ascii="Times New Roman" w:hAnsi="Times New Roman" w:cs="Times New Roman"/>
          </w:rPr>
          <w:fldChar w:fldCharType="separate"/>
        </w:r>
        <w:r w:rsidR="000209A4">
          <w:rPr>
            <w:rFonts w:ascii="Times New Roman" w:hAnsi="Times New Roman" w:cs="Times New Roman"/>
            <w:noProof/>
          </w:rPr>
          <w:t>1</w:t>
        </w:r>
        <w:r w:rsidRPr="0095392F">
          <w:rPr>
            <w:rFonts w:ascii="Times New Roman" w:hAnsi="Times New Roman" w:cs="Times New Roman"/>
            <w:noProof/>
          </w:rPr>
          <w:fldChar w:fldCharType="end"/>
        </w:r>
        <w:r w:rsidR="00E059B9" w:rsidRPr="0095392F">
          <w:rPr>
            <w:rFonts w:ascii="Times New Roman" w:hAnsi="Times New Roman" w:cs="Times New Roman"/>
            <w:noProof/>
          </w:rPr>
          <w:t>/2</w:t>
        </w:r>
      </w:p>
    </w:sdtContent>
  </w:sdt>
  <w:p w:rsidR="00564FA6" w:rsidRDefault="00564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A1" w:rsidRDefault="00BC2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BF" w:rsidRDefault="003D55BF" w:rsidP="00A50967">
      <w:pPr>
        <w:spacing w:after="0" w:line="240" w:lineRule="auto"/>
      </w:pPr>
      <w:r>
        <w:separator/>
      </w:r>
    </w:p>
  </w:footnote>
  <w:footnote w:type="continuationSeparator" w:id="0">
    <w:p w:rsidR="003D55BF" w:rsidRDefault="003D55BF" w:rsidP="00A5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A1" w:rsidRDefault="00BC2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A1" w:rsidRDefault="00BC2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A1" w:rsidRDefault="00BC2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703"/>
    <w:multiLevelType w:val="hybridMultilevel"/>
    <w:tmpl w:val="0A909C06"/>
    <w:lvl w:ilvl="0" w:tplc="2C783D1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E2"/>
    <w:rsid w:val="000209A4"/>
    <w:rsid w:val="000452D8"/>
    <w:rsid w:val="00065DE2"/>
    <w:rsid w:val="000934F2"/>
    <w:rsid w:val="00097552"/>
    <w:rsid w:val="00120101"/>
    <w:rsid w:val="00197667"/>
    <w:rsid w:val="001A6ADC"/>
    <w:rsid w:val="0028385F"/>
    <w:rsid w:val="0036722A"/>
    <w:rsid w:val="003D55BF"/>
    <w:rsid w:val="00440A90"/>
    <w:rsid w:val="00522E75"/>
    <w:rsid w:val="00564FA6"/>
    <w:rsid w:val="005663E1"/>
    <w:rsid w:val="005A21F8"/>
    <w:rsid w:val="00602E5D"/>
    <w:rsid w:val="006221C4"/>
    <w:rsid w:val="006354AE"/>
    <w:rsid w:val="00651568"/>
    <w:rsid w:val="006667CF"/>
    <w:rsid w:val="00681B0C"/>
    <w:rsid w:val="006C3C52"/>
    <w:rsid w:val="00714EA8"/>
    <w:rsid w:val="00720DB4"/>
    <w:rsid w:val="00726511"/>
    <w:rsid w:val="007649C6"/>
    <w:rsid w:val="00824173"/>
    <w:rsid w:val="00827B5D"/>
    <w:rsid w:val="008462DC"/>
    <w:rsid w:val="00926E08"/>
    <w:rsid w:val="0095392F"/>
    <w:rsid w:val="00976349"/>
    <w:rsid w:val="009A42E7"/>
    <w:rsid w:val="009B3960"/>
    <w:rsid w:val="00A25C10"/>
    <w:rsid w:val="00A269FF"/>
    <w:rsid w:val="00A405FF"/>
    <w:rsid w:val="00A50967"/>
    <w:rsid w:val="00A54A1C"/>
    <w:rsid w:val="00AE4C74"/>
    <w:rsid w:val="00B14603"/>
    <w:rsid w:val="00B3536F"/>
    <w:rsid w:val="00B74FB0"/>
    <w:rsid w:val="00BC29A1"/>
    <w:rsid w:val="00BE0F54"/>
    <w:rsid w:val="00BF33A7"/>
    <w:rsid w:val="00BF4D40"/>
    <w:rsid w:val="00BF68DB"/>
    <w:rsid w:val="00C05DC2"/>
    <w:rsid w:val="00C10795"/>
    <w:rsid w:val="00C30966"/>
    <w:rsid w:val="00C4488E"/>
    <w:rsid w:val="00C45585"/>
    <w:rsid w:val="00CD7459"/>
    <w:rsid w:val="00DB76F0"/>
    <w:rsid w:val="00DC03C6"/>
    <w:rsid w:val="00DC3CD4"/>
    <w:rsid w:val="00DE28E5"/>
    <w:rsid w:val="00DE40CE"/>
    <w:rsid w:val="00E059B9"/>
    <w:rsid w:val="00E800EF"/>
    <w:rsid w:val="00EC0C2F"/>
    <w:rsid w:val="00F0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6523F"/>
  <w15:docId w15:val="{154C0BE8-9806-4FC8-8FBE-A10D2A8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67"/>
  </w:style>
  <w:style w:type="paragraph" w:styleId="Footer">
    <w:name w:val="footer"/>
    <w:basedOn w:val="Normal"/>
    <w:link w:val="FooterChar"/>
    <w:uiPriority w:val="99"/>
    <w:unhideWhenUsed/>
    <w:rsid w:val="00A5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67"/>
  </w:style>
  <w:style w:type="paragraph" w:styleId="BalloonText">
    <w:name w:val="Balloon Text"/>
    <w:basedOn w:val="Normal"/>
    <w:link w:val="BalloonTextChar"/>
    <w:uiPriority w:val="99"/>
    <w:semiHidden/>
    <w:unhideWhenUsed/>
    <w:rsid w:val="00BC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5532-8422-4FE0-95AF-BD5B6A89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namcuong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credent02</dc:creator>
  <cp:lastModifiedBy>Hai</cp:lastModifiedBy>
  <cp:revision>23</cp:revision>
  <cp:lastPrinted>2024-06-14T02:19:00Z</cp:lastPrinted>
  <dcterms:created xsi:type="dcterms:W3CDTF">2024-03-05T09:44:00Z</dcterms:created>
  <dcterms:modified xsi:type="dcterms:W3CDTF">2024-06-17T02:16:00Z</dcterms:modified>
</cp:coreProperties>
</file>