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F6B5C" w14:textId="77777777" w:rsidR="001B783B" w:rsidRDefault="001B783B" w:rsidP="10488CC0"/>
    <w:p w14:paraId="5CDF6B5D" w14:textId="77777777" w:rsidR="001B783B" w:rsidRDefault="001B783B" w:rsidP="10488CC0"/>
    <w:tbl>
      <w:tblPr>
        <w:tblStyle w:val="a"/>
        <w:tblW w:w="10031" w:type="dxa"/>
        <w:tblLayout w:type="fixed"/>
        <w:tblLook w:val="0400" w:firstRow="0" w:lastRow="0" w:firstColumn="0" w:lastColumn="0" w:noHBand="0" w:noVBand="1"/>
      </w:tblPr>
      <w:tblGrid>
        <w:gridCol w:w="3936"/>
        <w:gridCol w:w="6095"/>
      </w:tblGrid>
      <w:tr w:rsidR="001B783B" w14:paraId="5CDF6B62" w14:textId="77777777" w:rsidTr="10488CC0">
        <w:trPr>
          <w:trHeight w:val="841"/>
        </w:trPr>
        <w:tc>
          <w:tcPr>
            <w:tcW w:w="3936" w:type="dxa"/>
            <w:shd w:val="clear" w:color="auto" w:fill="auto"/>
          </w:tcPr>
          <w:p w14:paraId="5CDF6B5E" w14:textId="77777777" w:rsidR="001B783B" w:rsidRDefault="1843BD7A" w:rsidP="10488CC0">
            <w:pPr>
              <w:jc w:val="center"/>
              <w:rPr>
                <w:b/>
                <w:bCs/>
              </w:rPr>
            </w:pPr>
            <w:r w:rsidRPr="10488CC0">
              <w:rPr>
                <w:b/>
                <w:bCs/>
              </w:rPr>
              <w:t>CÔNG TY TNHH</w:t>
            </w:r>
          </w:p>
          <w:p w14:paraId="5CDF6B5F" w14:textId="77777777" w:rsidR="001B783B" w:rsidRDefault="1843BD7A" w:rsidP="10488CC0">
            <w:pPr>
              <w:jc w:val="center"/>
              <w:rPr>
                <w:b/>
                <w:bCs/>
              </w:rPr>
            </w:pPr>
            <w:r w:rsidRPr="10488CC0">
              <w:rPr>
                <w:b/>
                <w:bCs/>
              </w:rPr>
              <w:t xml:space="preserve"> LIVESPO PHARMA</w:t>
            </w:r>
          </w:p>
        </w:tc>
        <w:tc>
          <w:tcPr>
            <w:tcW w:w="6095" w:type="dxa"/>
            <w:shd w:val="clear" w:color="auto" w:fill="auto"/>
          </w:tcPr>
          <w:p w14:paraId="5CDF6B60" w14:textId="77777777" w:rsidR="001B783B" w:rsidRDefault="1843BD7A" w:rsidP="10488CC0">
            <w:pPr>
              <w:jc w:val="center"/>
              <w:rPr>
                <w:b/>
                <w:bCs/>
              </w:rPr>
            </w:pPr>
            <w:r w:rsidRPr="10488CC0">
              <w:rPr>
                <w:b/>
                <w:bCs/>
              </w:rPr>
              <w:t>CỘNG HÒA XÃ HỘI CHỦ NGHĨA VIỆT NAM</w:t>
            </w:r>
          </w:p>
          <w:p w14:paraId="5CDF6B61" w14:textId="77777777" w:rsidR="001B783B" w:rsidRDefault="1843BD7A" w:rsidP="10488CC0">
            <w:pPr>
              <w:jc w:val="center"/>
              <w:rPr>
                <w:b/>
                <w:bCs/>
              </w:rPr>
            </w:pPr>
            <w:r w:rsidRPr="10488CC0">
              <w:rPr>
                <w:b/>
                <w:bCs/>
              </w:rPr>
              <w:t>Độc lập – Tự do – Hạnh phúc</w:t>
            </w:r>
            <w:r w:rsidR="00D51420">
              <w:rPr>
                <w:noProof/>
              </w:rPr>
              <mc:AlternateContent>
                <mc:Choice Requires="wpg">
                  <w:drawing>
                    <wp:anchor distT="4294967294" distB="4294967294" distL="114300" distR="114300" simplePos="0" relativeHeight="251658240" behindDoc="0" locked="0" layoutInCell="1" hidden="0" allowOverlap="1" wp14:anchorId="5CDF6BB8" wp14:editId="5CDF6BB9">
                      <wp:simplePos x="0" y="0"/>
                      <wp:positionH relativeFrom="column">
                        <wp:posOffset>889000</wp:posOffset>
                      </wp:positionH>
                      <wp:positionV relativeFrom="paragraph">
                        <wp:posOffset>208295</wp:posOffset>
                      </wp:positionV>
                      <wp:extent cx="18288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4294967294" distB="4294967294" distL="114300" distR="114300" simplePos="0" relativeHeight="0" behindDoc="0" locked="0" layoutInCell="1" hidden="0" allowOverlap="1" wp14:anchorId="48C0AA01" wp14:editId="7777777">
                      <wp:simplePos x="0" y="0"/>
                      <wp:positionH relativeFrom="column">
                        <wp:posOffset>889000</wp:posOffset>
                      </wp:positionH>
                      <wp:positionV relativeFrom="paragraph">
                        <wp:posOffset>208295</wp:posOffset>
                      </wp:positionV>
                      <wp:extent cx="1828800" cy="12700"/>
                      <wp:effectExtent l="0" t="0" r="0" b="0"/>
                      <wp:wrapNone/>
                      <wp:docPr id="210167520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828800" cy="12700"/>
                              </a:xfrm>
                              <a:prstGeom prst="rect"/>
                              <a:ln/>
                            </pic:spPr>
                          </pic:pic>
                        </a:graphicData>
                      </a:graphic>
                    </wp:anchor>
                  </w:drawing>
                </mc:Fallback>
              </mc:AlternateContent>
            </w:r>
          </w:p>
        </w:tc>
      </w:tr>
      <w:tr w:rsidR="001B783B" w14:paraId="5CDF6B65" w14:textId="77777777" w:rsidTr="10488CC0">
        <w:tc>
          <w:tcPr>
            <w:tcW w:w="3936" w:type="dxa"/>
            <w:shd w:val="clear" w:color="auto" w:fill="auto"/>
          </w:tcPr>
          <w:p w14:paraId="5CDF6B63" w14:textId="3F221D7B" w:rsidR="001B783B" w:rsidRDefault="1843BD7A" w:rsidP="10488CC0">
            <w:pPr>
              <w:jc w:val="center"/>
            </w:pPr>
            <w:r w:rsidRPr="10488CC0">
              <w:t>Số: 2021/</w:t>
            </w:r>
            <w:r w:rsidRPr="10488CC0">
              <w:rPr>
                <w:sz w:val="26"/>
                <w:szCs w:val="26"/>
              </w:rPr>
              <w:t xml:space="preserve"> </w:t>
            </w:r>
            <w:r w:rsidR="1594A260" w:rsidRPr="10488CC0">
              <w:rPr>
                <w:lang w:val="en-US"/>
              </w:rPr>
              <w:t>HDCTV</w:t>
            </w:r>
            <w:r w:rsidRPr="10488CC0">
              <w:t>-Livespo</w:t>
            </w:r>
          </w:p>
        </w:tc>
        <w:tc>
          <w:tcPr>
            <w:tcW w:w="6095" w:type="dxa"/>
            <w:shd w:val="clear" w:color="auto" w:fill="auto"/>
          </w:tcPr>
          <w:p w14:paraId="5CDF6B64" w14:textId="77777777" w:rsidR="001B783B" w:rsidRDefault="1843BD7A" w:rsidP="10488CC0">
            <w:pPr>
              <w:jc w:val="center"/>
              <w:rPr>
                <w:i/>
                <w:iCs/>
              </w:rPr>
            </w:pPr>
            <w:r w:rsidRPr="10488CC0">
              <w:rPr>
                <w:i/>
                <w:iCs/>
              </w:rPr>
              <w:t>Hà Nội, ngày      tháng     năm 2021</w:t>
            </w:r>
          </w:p>
        </w:tc>
      </w:tr>
    </w:tbl>
    <w:p w14:paraId="5CDF6B66" w14:textId="77777777" w:rsidR="001B783B" w:rsidRDefault="001B783B" w:rsidP="10488CC0">
      <w:pPr>
        <w:pStyle w:val="Title"/>
        <w:spacing w:line="360" w:lineRule="auto"/>
        <w:ind w:left="0" w:right="0"/>
        <w:rPr>
          <w:sz w:val="26"/>
          <w:szCs w:val="26"/>
        </w:rPr>
      </w:pPr>
    </w:p>
    <w:p w14:paraId="5CDF6B67" w14:textId="77777777" w:rsidR="001B783B" w:rsidRDefault="1843BD7A" w:rsidP="10488CC0">
      <w:pPr>
        <w:pStyle w:val="Title"/>
        <w:spacing w:line="360" w:lineRule="auto"/>
        <w:ind w:left="0" w:right="0"/>
        <w:rPr>
          <w:sz w:val="36"/>
          <w:szCs w:val="36"/>
        </w:rPr>
      </w:pPr>
      <w:r w:rsidRPr="10488CC0">
        <w:rPr>
          <w:sz w:val="36"/>
          <w:szCs w:val="36"/>
        </w:rPr>
        <w:t>HỢP ĐỒNG CỘNG TÁC VIÊN</w:t>
      </w:r>
    </w:p>
    <w:p w14:paraId="5CDF6B68" w14:textId="77777777" w:rsidR="001B783B" w:rsidRDefault="1843BD7A" w:rsidP="10488CC0">
      <w:pPr>
        <w:pBdr>
          <w:top w:val="nil"/>
          <w:left w:val="nil"/>
          <w:bottom w:val="nil"/>
          <w:right w:val="nil"/>
          <w:between w:val="nil"/>
        </w:pBdr>
        <w:spacing w:before="217" w:line="360" w:lineRule="auto"/>
        <w:jc w:val="both"/>
        <w:rPr>
          <w:i/>
          <w:iCs/>
          <w:sz w:val="26"/>
          <w:szCs w:val="26"/>
        </w:rPr>
      </w:pPr>
      <w:r w:rsidRPr="10488CC0">
        <w:rPr>
          <w:i/>
          <w:iCs/>
          <w:sz w:val="26"/>
          <w:szCs w:val="26"/>
        </w:rPr>
        <w:t>Căn cứ vào </w:t>
      </w:r>
      <w:r w:rsidR="009263F1">
        <w:fldChar w:fldCharType="begin"/>
      </w:r>
      <w:r w:rsidR="009263F1">
        <w:instrText xml:space="preserve"> HYPERLINK "https://luatminhkhue.vn/dich-vu-luat-su-tu-van-phap-luat-dan-su-truc-tuyen-qua-tong-dai-dien-thoai-.aspx" \h </w:instrText>
      </w:r>
      <w:r w:rsidR="009263F1">
        <w:fldChar w:fldCharType="separate"/>
      </w:r>
      <w:r w:rsidRPr="10488CC0">
        <w:rPr>
          <w:i/>
          <w:iCs/>
          <w:sz w:val="26"/>
          <w:szCs w:val="26"/>
          <w:u w:val="single"/>
        </w:rPr>
        <w:t>Bộ luật dân sự số 91/2015/QH13</w:t>
      </w:r>
      <w:r w:rsidR="009263F1">
        <w:rPr>
          <w:i/>
          <w:iCs/>
          <w:sz w:val="26"/>
          <w:szCs w:val="26"/>
          <w:u w:val="single"/>
        </w:rPr>
        <w:fldChar w:fldCharType="end"/>
      </w:r>
      <w:r w:rsidRPr="10488CC0">
        <w:rPr>
          <w:i/>
          <w:iCs/>
          <w:sz w:val="26"/>
          <w:szCs w:val="26"/>
        </w:rPr>
        <w:t> ngày 24/11/2015;</w:t>
      </w:r>
    </w:p>
    <w:p w14:paraId="5CDF6B69" w14:textId="77777777" w:rsidR="001B783B" w:rsidRDefault="1843BD7A" w:rsidP="10488CC0">
      <w:pPr>
        <w:pBdr>
          <w:top w:val="nil"/>
          <w:left w:val="nil"/>
          <w:bottom w:val="nil"/>
          <w:right w:val="nil"/>
          <w:between w:val="nil"/>
        </w:pBdr>
        <w:spacing w:before="217" w:line="360" w:lineRule="auto"/>
        <w:jc w:val="both"/>
        <w:rPr>
          <w:sz w:val="26"/>
          <w:szCs w:val="26"/>
        </w:rPr>
      </w:pPr>
      <w:r w:rsidRPr="10488CC0">
        <w:rPr>
          <w:sz w:val="26"/>
          <w:szCs w:val="26"/>
        </w:rPr>
        <w:t>Căn cứ nhu cầu và khả năng của hai bên,</w:t>
      </w:r>
    </w:p>
    <w:p w14:paraId="5CDF6B6A" w14:textId="339FF7E5" w:rsidR="001B783B" w:rsidRDefault="1843BD7A" w:rsidP="10488CC0">
      <w:pPr>
        <w:pBdr>
          <w:top w:val="nil"/>
          <w:left w:val="nil"/>
          <w:bottom w:val="nil"/>
          <w:right w:val="nil"/>
          <w:between w:val="nil"/>
        </w:pBdr>
        <w:spacing w:before="120" w:line="360" w:lineRule="auto"/>
        <w:jc w:val="both"/>
        <w:rPr>
          <w:sz w:val="26"/>
          <w:szCs w:val="26"/>
        </w:rPr>
      </w:pPr>
      <w:r w:rsidRPr="10488CC0">
        <w:rPr>
          <w:sz w:val="26"/>
          <w:szCs w:val="26"/>
        </w:rPr>
        <w:t>Hôm nay, ngày  tháng  năm 2021, tại Công Ty TNHH LiveSpo Pharma, chúng tôi gồm có:</w:t>
      </w:r>
    </w:p>
    <w:p w14:paraId="5CDF6B6B" w14:textId="77777777" w:rsidR="001B783B" w:rsidRDefault="1843BD7A" w:rsidP="10488CC0">
      <w:pPr>
        <w:spacing w:before="120" w:after="80" w:line="360" w:lineRule="auto"/>
        <w:jc w:val="both"/>
        <w:rPr>
          <w:b/>
          <w:bCs/>
          <w:sz w:val="26"/>
          <w:szCs w:val="26"/>
        </w:rPr>
      </w:pPr>
      <w:r w:rsidRPr="10488CC0">
        <w:rPr>
          <w:b/>
          <w:bCs/>
          <w:sz w:val="26"/>
          <w:szCs w:val="26"/>
        </w:rPr>
        <w:t>CÔNG TY TNHH LIVESPO PHARMA (Bên A)</w:t>
      </w:r>
    </w:p>
    <w:p w14:paraId="5CDF6B6C" w14:textId="77777777" w:rsidR="001B783B" w:rsidRDefault="1843BD7A" w:rsidP="10488CC0">
      <w:pPr>
        <w:spacing w:line="360" w:lineRule="auto"/>
        <w:jc w:val="both"/>
        <w:rPr>
          <w:sz w:val="26"/>
          <w:szCs w:val="26"/>
        </w:rPr>
      </w:pPr>
      <w:r w:rsidRPr="10488CC0">
        <w:rPr>
          <w:sz w:val="26"/>
          <w:szCs w:val="26"/>
        </w:rPr>
        <w:t>Địa chỉ: Số 22.Lô 7, 8 Khu đô thị Văn Khê, Phường Phúc La, Quận Hà Đông, TP Hà Nội</w:t>
      </w:r>
    </w:p>
    <w:p w14:paraId="5CDF6B6D" w14:textId="77777777" w:rsidR="001B783B" w:rsidRDefault="1843BD7A" w:rsidP="10488CC0">
      <w:pPr>
        <w:spacing w:line="360" w:lineRule="auto"/>
        <w:jc w:val="both"/>
        <w:rPr>
          <w:sz w:val="26"/>
          <w:szCs w:val="26"/>
        </w:rPr>
      </w:pPr>
      <w:r w:rsidRPr="10488CC0">
        <w:rPr>
          <w:sz w:val="26"/>
          <w:szCs w:val="26"/>
        </w:rPr>
        <w:t>Mã số doanh nghiệp: 0109451057</w:t>
      </w:r>
    </w:p>
    <w:p w14:paraId="5CDF6B6E" w14:textId="77777777" w:rsidR="001B783B" w:rsidRDefault="1843BD7A" w:rsidP="10488CC0">
      <w:pPr>
        <w:spacing w:line="360" w:lineRule="auto"/>
        <w:jc w:val="both"/>
        <w:rPr>
          <w:sz w:val="26"/>
          <w:szCs w:val="26"/>
        </w:rPr>
      </w:pPr>
      <w:r w:rsidRPr="10488CC0">
        <w:rPr>
          <w:sz w:val="26"/>
          <w:szCs w:val="26"/>
        </w:rPr>
        <w:t xml:space="preserve">Website: </w:t>
      </w:r>
      <w:r w:rsidR="009263F1">
        <w:fldChar w:fldCharType="begin"/>
      </w:r>
      <w:r w:rsidR="009263F1">
        <w:instrText xml:space="preserve"> HYPERLINK "http://www.livespoglobal.com" \h </w:instrText>
      </w:r>
      <w:r w:rsidR="009263F1">
        <w:fldChar w:fldCharType="separate"/>
      </w:r>
      <w:r w:rsidRPr="10488CC0">
        <w:rPr>
          <w:sz w:val="26"/>
          <w:szCs w:val="26"/>
          <w:u w:val="single"/>
        </w:rPr>
        <w:t>http://www.livespoglobal.com</w:t>
      </w:r>
      <w:r w:rsidR="009263F1">
        <w:rPr>
          <w:sz w:val="26"/>
          <w:szCs w:val="26"/>
          <w:u w:val="single"/>
        </w:rPr>
        <w:fldChar w:fldCharType="end"/>
      </w:r>
    </w:p>
    <w:p w14:paraId="5CDF6B71" w14:textId="152B6F01" w:rsidR="001B783B" w:rsidRDefault="1843BD7A" w:rsidP="10488CC0">
      <w:pPr>
        <w:spacing w:after="200" w:line="276" w:lineRule="auto"/>
        <w:rPr>
          <w:sz w:val="26"/>
          <w:szCs w:val="26"/>
        </w:rPr>
      </w:pPr>
      <w:r w:rsidRPr="10488CC0">
        <w:rPr>
          <w:sz w:val="26"/>
          <w:szCs w:val="26"/>
        </w:rPr>
        <w:t xml:space="preserve">Đại diện bởi: </w:t>
      </w:r>
      <w:r w:rsidRPr="004C5769">
        <w:rPr>
          <w:sz w:val="26"/>
          <w:szCs w:val="26"/>
        </w:rPr>
        <w:t>Ông</w:t>
      </w:r>
      <w:r w:rsidRPr="10488CC0">
        <w:rPr>
          <w:b/>
          <w:bCs/>
          <w:sz w:val="26"/>
          <w:szCs w:val="26"/>
        </w:rPr>
        <w:t xml:space="preserve"> </w:t>
      </w:r>
      <w:r w:rsidR="10B3A32F" w:rsidRPr="10488CC0">
        <w:rPr>
          <w:sz w:val="24"/>
          <w:szCs w:val="24"/>
          <w:lang w:val="da-DK"/>
        </w:rPr>
        <w:t>NGUYỄN HÒA ANH</w:t>
      </w:r>
      <w:r w:rsidRPr="10488CC0">
        <w:rPr>
          <w:b/>
          <w:bCs/>
          <w:smallCaps/>
          <w:sz w:val="26"/>
          <w:szCs w:val="26"/>
        </w:rPr>
        <w:t xml:space="preserve">         </w:t>
      </w:r>
      <w:r w:rsidRPr="10488CC0">
        <w:rPr>
          <w:sz w:val="26"/>
          <w:szCs w:val="26"/>
        </w:rPr>
        <w:t xml:space="preserve"> - Chức vụ: </w:t>
      </w:r>
      <w:r w:rsidR="69C66098" w:rsidRPr="10488CC0">
        <w:rPr>
          <w:sz w:val="26"/>
          <w:szCs w:val="26"/>
        </w:rPr>
        <w:t>Giám đốc</w:t>
      </w:r>
    </w:p>
    <w:p w14:paraId="5CDF6B72" w14:textId="7720C1D4" w:rsidR="001B783B" w:rsidRPr="004C5769" w:rsidRDefault="1843BD7A" w:rsidP="10488CC0">
      <w:pPr>
        <w:tabs>
          <w:tab w:val="left" w:pos="1890"/>
          <w:tab w:val="left" w:pos="5400"/>
        </w:tabs>
        <w:spacing w:line="360" w:lineRule="auto"/>
        <w:jc w:val="both"/>
        <w:rPr>
          <w:b/>
          <w:bCs/>
          <w:sz w:val="26"/>
          <w:szCs w:val="26"/>
          <w:lang w:val="en-US"/>
        </w:rPr>
      </w:pPr>
      <w:r w:rsidRPr="10488CC0">
        <w:rPr>
          <w:b/>
          <w:bCs/>
          <w:sz w:val="26"/>
          <w:szCs w:val="26"/>
        </w:rPr>
        <w:t>Và một bên là:</w:t>
      </w:r>
      <w:r w:rsidR="3D0741B1" w:rsidRPr="10488CC0">
        <w:rPr>
          <w:b/>
          <w:bCs/>
          <w:sz w:val="26"/>
          <w:szCs w:val="26"/>
          <w:lang w:val="en-US"/>
        </w:rPr>
        <w:t xml:space="preserve"> (</w:t>
      </w:r>
      <w:proofErr w:type="spellStart"/>
      <w:r w:rsidR="3D0741B1" w:rsidRPr="10488CC0">
        <w:rPr>
          <w:b/>
          <w:bCs/>
          <w:sz w:val="26"/>
          <w:szCs w:val="26"/>
          <w:lang w:val="en-US"/>
        </w:rPr>
        <w:t>Bên</w:t>
      </w:r>
      <w:proofErr w:type="spellEnd"/>
      <w:r w:rsidR="3D0741B1" w:rsidRPr="10488CC0">
        <w:rPr>
          <w:b/>
          <w:bCs/>
          <w:sz w:val="26"/>
          <w:szCs w:val="26"/>
          <w:lang w:val="en-US"/>
        </w:rPr>
        <w:t xml:space="preserve"> B)</w:t>
      </w:r>
    </w:p>
    <w:p w14:paraId="5CDF6B73" w14:textId="77777777" w:rsidR="001B783B" w:rsidRDefault="1843BD7A" w:rsidP="10488CC0">
      <w:pPr>
        <w:spacing w:line="360" w:lineRule="auto"/>
        <w:jc w:val="both"/>
        <w:rPr>
          <w:b/>
          <w:bCs/>
          <w:sz w:val="26"/>
          <w:szCs w:val="26"/>
        </w:rPr>
      </w:pPr>
      <w:r w:rsidRPr="10488CC0">
        <w:rPr>
          <w:sz w:val="26"/>
          <w:szCs w:val="26"/>
        </w:rPr>
        <w:t xml:space="preserve">Ông/bà:  </w:t>
      </w:r>
    </w:p>
    <w:p w14:paraId="5CDF6B74" w14:textId="77777777" w:rsidR="001B783B" w:rsidRDefault="1843BD7A" w:rsidP="10488CC0">
      <w:pPr>
        <w:tabs>
          <w:tab w:val="left" w:pos="5245"/>
        </w:tabs>
        <w:spacing w:line="360" w:lineRule="auto"/>
        <w:jc w:val="both"/>
        <w:rPr>
          <w:sz w:val="26"/>
          <w:szCs w:val="26"/>
        </w:rPr>
      </w:pPr>
      <w:r w:rsidRPr="10488CC0">
        <w:rPr>
          <w:sz w:val="26"/>
          <w:szCs w:val="26"/>
        </w:rPr>
        <w:t>Sinh ngày:</w:t>
      </w:r>
      <w:r w:rsidR="00D51420">
        <w:tab/>
      </w:r>
      <w:r w:rsidRPr="10488CC0">
        <w:rPr>
          <w:sz w:val="26"/>
          <w:szCs w:val="26"/>
        </w:rPr>
        <w:t xml:space="preserve">Quốc tịch: Việt Nam </w:t>
      </w:r>
      <w:r w:rsidR="00D51420">
        <w:tab/>
      </w:r>
    </w:p>
    <w:p w14:paraId="5CDF6B75" w14:textId="77777777" w:rsidR="001B783B" w:rsidRDefault="1843BD7A" w:rsidP="10488CC0">
      <w:pPr>
        <w:tabs>
          <w:tab w:val="left" w:pos="1890"/>
          <w:tab w:val="left" w:pos="3544"/>
          <w:tab w:val="left" w:pos="5400"/>
        </w:tabs>
        <w:spacing w:line="360" w:lineRule="auto"/>
        <w:ind w:right="-45"/>
        <w:jc w:val="both"/>
        <w:rPr>
          <w:sz w:val="26"/>
          <w:szCs w:val="26"/>
        </w:rPr>
      </w:pPr>
      <w:r w:rsidRPr="10488CC0">
        <w:rPr>
          <w:sz w:val="26"/>
          <w:szCs w:val="26"/>
        </w:rPr>
        <w:t>Số CMND/CCCD:</w:t>
      </w:r>
      <w:r w:rsidR="00D51420">
        <w:tab/>
      </w:r>
      <w:r w:rsidRPr="10488CC0">
        <w:rPr>
          <w:sz w:val="26"/>
          <w:szCs w:val="26"/>
        </w:rPr>
        <w:t xml:space="preserve">                          Cấp ngày: </w:t>
      </w:r>
    </w:p>
    <w:p w14:paraId="5CDF6B76" w14:textId="77777777" w:rsidR="001B783B" w:rsidRDefault="1843BD7A" w:rsidP="10488CC0">
      <w:pPr>
        <w:tabs>
          <w:tab w:val="left" w:pos="1890"/>
          <w:tab w:val="left" w:pos="3544"/>
          <w:tab w:val="left" w:pos="5400"/>
        </w:tabs>
        <w:spacing w:line="360" w:lineRule="auto"/>
        <w:ind w:right="-187"/>
        <w:jc w:val="both"/>
        <w:rPr>
          <w:sz w:val="26"/>
          <w:szCs w:val="26"/>
        </w:rPr>
      </w:pPr>
      <w:r w:rsidRPr="10488CC0">
        <w:rPr>
          <w:sz w:val="26"/>
          <w:szCs w:val="26"/>
        </w:rPr>
        <w:t>Mã số thuế:</w:t>
      </w:r>
      <w:r w:rsidR="00D51420">
        <w:tab/>
      </w:r>
      <w:r w:rsidRPr="10488CC0">
        <w:rPr>
          <w:sz w:val="26"/>
          <w:szCs w:val="26"/>
        </w:rPr>
        <w:t xml:space="preserve"> </w:t>
      </w:r>
    </w:p>
    <w:p w14:paraId="5CDF6B77" w14:textId="77777777" w:rsidR="001B783B" w:rsidRDefault="1843BD7A" w:rsidP="10488CC0">
      <w:pPr>
        <w:tabs>
          <w:tab w:val="left" w:pos="1890"/>
          <w:tab w:val="left" w:pos="4500"/>
          <w:tab w:val="left" w:pos="5400"/>
        </w:tabs>
        <w:spacing w:line="360" w:lineRule="auto"/>
        <w:jc w:val="both"/>
        <w:rPr>
          <w:sz w:val="26"/>
          <w:szCs w:val="26"/>
        </w:rPr>
      </w:pPr>
      <w:r w:rsidRPr="10488CC0">
        <w:rPr>
          <w:sz w:val="26"/>
          <w:szCs w:val="26"/>
        </w:rPr>
        <w:t xml:space="preserve">Số điện thoại: </w:t>
      </w:r>
    </w:p>
    <w:p w14:paraId="5CDF6B78" w14:textId="77777777" w:rsidR="001B783B" w:rsidRDefault="1843BD7A" w:rsidP="10488CC0">
      <w:pPr>
        <w:tabs>
          <w:tab w:val="left" w:pos="1890"/>
          <w:tab w:val="left" w:pos="4500"/>
          <w:tab w:val="left" w:pos="5400"/>
        </w:tabs>
        <w:spacing w:line="360" w:lineRule="auto"/>
        <w:jc w:val="both"/>
        <w:rPr>
          <w:sz w:val="26"/>
          <w:szCs w:val="26"/>
        </w:rPr>
      </w:pPr>
      <w:r w:rsidRPr="10488CC0">
        <w:rPr>
          <w:sz w:val="26"/>
          <w:szCs w:val="26"/>
        </w:rPr>
        <w:t>STK:</w:t>
      </w:r>
    </w:p>
    <w:p w14:paraId="5CDF6B79" w14:textId="77777777" w:rsidR="001B783B" w:rsidRDefault="1843BD7A" w:rsidP="10488CC0">
      <w:pPr>
        <w:tabs>
          <w:tab w:val="left" w:pos="1890"/>
          <w:tab w:val="left" w:pos="4500"/>
          <w:tab w:val="left" w:pos="5400"/>
        </w:tabs>
        <w:spacing w:line="360" w:lineRule="auto"/>
        <w:jc w:val="both"/>
        <w:rPr>
          <w:sz w:val="26"/>
          <w:szCs w:val="26"/>
        </w:rPr>
      </w:pPr>
      <w:r w:rsidRPr="10488CC0">
        <w:rPr>
          <w:sz w:val="26"/>
          <w:szCs w:val="26"/>
        </w:rPr>
        <w:t xml:space="preserve">Địa chỉ thường trú: </w:t>
      </w:r>
    </w:p>
    <w:p w14:paraId="5CDF6B7A" w14:textId="77777777" w:rsidR="001B783B" w:rsidRDefault="1843BD7A" w:rsidP="10488CC0">
      <w:pPr>
        <w:tabs>
          <w:tab w:val="left" w:pos="1890"/>
          <w:tab w:val="left" w:pos="4500"/>
          <w:tab w:val="left" w:pos="5400"/>
        </w:tabs>
        <w:spacing w:line="360" w:lineRule="auto"/>
        <w:jc w:val="both"/>
        <w:rPr>
          <w:sz w:val="26"/>
          <w:szCs w:val="26"/>
        </w:rPr>
      </w:pPr>
      <w:r w:rsidRPr="10488CC0">
        <w:rPr>
          <w:sz w:val="26"/>
          <w:szCs w:val="26"/>
        </w:rPr>
        <w:t xml:space="preserve">Chỗ ở hiện tại: </w:t>
      </w:r>
    </w:p>
    <w:p w14:paraId="5CDF6B7B" w14:textId="77777777" w:rsidR="001B783B" w:rsidRDefault="1843BD7A" w:rsidP="10488CC0">
      <w:pPr>
        <w:tabs>
          <w:tab w:val="left" w:pos="1890"/>
          <w:tab w:val="left" w:pos="4500"/>
          <w:tab w:val="left" w:pos="5400"/>
        </w:tabs>
        <w:spacing w:line="360" w:lineRule="auto"/>
        <w:jc w:val="both"/>
        <w:rPr>
          <w:i/>
          <w:iCs/>
          <w:sz w:val="26"/>
          <w:szCs w:val="26"/>
        </w:rPr>
      </w:pPr>
      <w:r w:rsidRPr="10488CC0">
        <w:rPr>
          <w:i/>
          <w:iCs/>
          <w:sz w:val="26"/>
          <w:szCs w:val="26"/>
        </w:rPr>
        <w:t>Bên A và Bên B sau đây gọi chung là “</w:t>
      </w:r>
      <w:r w:rsidRPr="10488CC0">
        <w:rPr>
          <w:b/>
          <w:bCs/>
          <w:i/>
          <w:iCs/>
          <w:sz w:val="26"/>
          <w:szCs w:val="26"/>
        </w:rPr>
        <w:t>Các Bên</w:t>
      </w:r>
      <w:r w:rsidRPr="10488CC0">
        <w:rPr>
          <w:i/>
          <w:iCs/>
          <w:sz w:val="26"/>
          <w:szCs w:val="26"/>
        </w:rPr>
        <w:t>” hoặc “</w:t>
      </w:r>
      <w:r w:rsidRPr="10488CC0">
        <w:rPr>
          <w:b/>
          <w:bCs/>
          <w:i/>
          <w:iCs/>
          <w:sz w:val="26"/>
          <w:szCs w:val="26"/>
        </w:rPr>
        <w:t>Hai Bên</w:t>
      </w:r>
      <w:r w:rsidRPr="10488CC0">
        <w:rPr>
          <w:i/>
          <w:iCs/>
          <w:sz w:val="26"/>
          <w:szCs w:val="26"/>
        </w:rPr>
        <w:t>” và gọi riêng là“</w:t>
      </w:r>
      <w:r w:rsidRPr="10488CC0">
        <w:rPr>
          <w:b/>
          <w:bCs/>
          <w:i/>
          <w:iCs/>
          <w:sz w:val="26"/>
          <w:szCs w:val="26"/>
        </w:rPr>
        <w:t>Bên</w:t>
      </w:r>
      <w:r w:rsidRPr="10488CC0">
        <w:rPr>
          <w:i/>
          <w:iCs/>
          <w:sz w:val="26"/>
          <w:szCs w:val="26"/>
        </w:rPr>
        <w:t>”</w:t>
      </w:r>
    </w:p>
    <w:p w14:paraId="5CDF6B7C" w14:textId="4B846CAC" w:rsidR="001B783B" w:rsidRDefault="1843BD7A" w:rsidP="10488CC0">
      <w:pPr>
        <w:tabs>
          <w:tab w:val="left" w:pos="1890"/>
          <w:tab w:val="left" w:pos="4500"/>
          <w:tab w:val="left" w:pos="5400"/>
        </w:tabs>
        <w:spacing w:line="360" w:lineRule="auto"/>
        <w:jc w:val="both"/>
        <w:rPr>
          <w:sz w:val="26"/>
          <w:szCs w:val="26"/>
        </w:rPr>
      </w:pPr>
      <w:r w:rsidRPr="10488CC0">
        <w:rPr>
          <w:sz w:val="26"/>
          <w:szCs w:val="26"/>
        </w:rPr>
        <w:t>Sau khi đàm phán và thỏa thuận, các Bên đồng ý ký kết HỢP ĐỒNG CỘNG TÁC VIÊN này (“</w:t>
      </w:r>
      <w:r w:rsidRPr="10488CC0">
        <w:rPr>
          <w:b/>
          <w:bCs/>
          <w:sz w:val="26"/>
          <w:szCs w:val="26"/>
        </w:rPr>
        <w:t>Hợp đồng</w:t>
      </w:r>
      <w:r w:rsidRPr="10488CC0">
        <w:rPr>
          <w:sz w:val="26"/>
          <w:szCs w:val="26"/>
        </w:rPr>
        <w:t>”) với nội dung các điều khoản và điều kiện cụ thể dưới đây:</w:t>
      </w:r>
    </w:p>
    <w:p w14:paraId="3249F02E" w14:textId="77777777" w:rsidR="009263F1" w:rsidRDefault="009263F1" w:rsidP="10488CC0">
      <w:pPr>
        <w:tabs>
          <w:tab w:val="left" w:pos="1890"/>
          <w:tab w:val="left" w:pos="4500"/>
          <w:tab w:val="left" w:pos="5400"/>
        </w:tabs>
        <w:spacing w:line="360" w:lineRule="auto"/>
        <w:jc w:val="both"/>
        <w:rPr>
          <w:sz w:val="26"/>
          <w:szCs w:val="26"/>
        </w:rPr>
      </w:pPr>
    </w:p>
    <w:p w14:paraId="5CDF6B7D" w14:textId="77777777" w:rsidR="001B783B" w:rsidRDefault="1843BD7A" w:rsidP="10488CC0">
      <w:pPr>
        <w:spacing w:line="360" w:lineRule="auto"/>
        <w:jc w:val="both"/>
        <w:rPr>
          <w:b/>
          <w:bCs/>
          <w:sz w:val="26"/>
          <w:szCs w:val="26"/>
          <w:u w:val="single"/>
        </w:rPr>
      </w:pPr>
      <w:r w:rsidRPr="10488CC0">
        <w:rPr>
          <w:b/>
          <w:bCs/>
          <w:sz w:val="26"/>
          <w:szCs w:val="26"/>
          <w:u w:val="single"/>
        </w:rPr>
        <w:lastRenderedPageBreak/>
        <w:t>Điều 1: ĐIỀU 1: CÔNG VIỆC THEO HỢP ĐỒNG</w:t>
      </w:r>
    </w:p>
    <w:p w14:paraId="5CDF6B7E" w14:textId="77777777" w:rsidR="001B783B" w:rsidRDefault="1843BD7A">
      <w:pPr>
        <w:numPr>
          <w:ilvl w:val="0"/>
          <w:numId w:val="2"/>
        </w:numPr>
        <w:spacing w:line="360" w:lineRule="auto"/>
        <w:ind w:left="567" w:hanging="567"/>
        <w:jc w:val="both"/>
        <w:rPr>
          <w:color w:val="000000"/>
          <w:sz w:val="26"/>
          <w:szCs w:val="26"/>
        </w:rPr>
      </w:pPr>
      <w:r w:rsidRPr="10488CC0">
        <w:rPr>
          <w:sz w:val="26"/>
          <w:szCs w:val="26"/>
        </w:rPr>
        <w:t>Bên A đồng ý nhận cộng tác và bên B đồng ý thực hiện cộng tác với bên A để hoàn thành công việc sau:</w:t>
      </w:r>
    </w:p>
    <w:tbl>
      <w:tblPr>
        <w:tblStyle w:val="a0"/>
        <w:tblW w:w="96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7229"/>
        <w:gridCol w:w="1734"/>
      </w:tblGrid>
      <w:tr w:rsidR="001B783B" w14:paraId="5CDF6B82" w14:textId="77777777" w:rsidTr="10488CC0">
        <w:trPr>
          <w:trHeight w:val="515"/>
        </w:trPr>
        <w:tc>
          <w:tcPr>
            <w:tcW w:w="709" w:type="dxa"/>
            <w:shd w:val="clear" w:color="auto" w:fill="BEBEBE"/>
          </w:tcPr>
          <w:p w14:paraId="5CDF6B7F" w14:textId="77777777" w:rsidR="001B783B" w:rsidRDefault="1843BD7A" w:rsidP="10488CC0">
            <w:pPr>
              <w:pBdr>
                <w:top w:val="nil"/>
                <w:left w:val="nil"/>
                <w:bottom w:val="nil"/>
                <w:right w:val="nil"/>
                <w:between w:val="nil"/>
              </w:pBdr>
              <w:spacing w:before="119" w:line="360" w:lineRule="auto"/>
              <w:jc w:val="both"/>
              <w:rPr>
                <w:b/>
                <w:bCs/>
                <w:sz w:val="26"/>
                <w:szCs w:val="26"/>
              </w:rPr>
            </w:pPr>
            <w:r w:rsidRPr="10488CC0">
              <w:rPr>
                <w:b/>
                <w:bCs/>
                <w:sz w:val="26"/>
                <w:szCs w:val="26"/>
              </w:rPr>
              <w:t>TT</w:t>
            </w:r>
          </w:p>
        </w:tc>
        <w:tc>
          <w:tcPr>
            <w:tcW w:w="7229" w:type="dxa"/>
            <w:tcBorders>
              <w:right w:val="single" w:sz="6" w:space="0" w:color="000000" w:themeColor="text1"/>
            </w:tcBorders>
            <w:shd w:val="clear" w:color="auto" w:fill="BEBEBE"/>
            <w:vAlign w:val="center"/>
          </w:tcPr>
          <w:p w14:paraId="5CDF6B80" w14:textId="77777777" w:rsidR="001B783B" w:rsidRDefault="1843BD7A" w:rsidP="10488CC0">
            <w:pPr>
              <w:pBdr>
                <w:top w:val="nil"/>
                <w:left w:val="nil"/>
                <w:bottom w:val="nil"/>
                <w:right w:val="nil"/>
                <w:between w:val="nil"/>
              </w:pBdr>
              <w:spacing w:before="119" w:line="360" w:lineRule="auto"/>
              <w:jc w:val="both"/>
              <w:rPr>
                <w:b/>
                <w:bCs/>
                <w:sz w:val="26"/>
                <w:szCs w:val="26"/>
              </w:rPr>
            </w:pPr>
            <w:r w:rsidRPr="10488CC0">
              <w:rPr>
                <w:b/>
                <w:bCs/>
                <w:sz w:val="26"/>
                <w:szCs w:val="26"/>
              </w:rPr>
              <w:t>Nội dung công việc</w:t>
            </w:r>
          </w:p>
        </w:tc>
        <w:tc>
          <w:tcPr>
            <w:tcW w:w="1734" w:type="dxa"/>
            <w:tcBorders>
              <w:left w:val="single" w:sz="6" w:space="0" w:color="000000" w:themeColor="text1"/>
            </w:tcBorders>
            <w:shd w:val="clear" w:color="auto" w:fill="BEBEBE"/>
            <w:vAlign w:val="center"/>
          </w:tcPr>
          <w:p w14:paraId="5CDF6B81" w14:textId="77777777" w:rsidR="001B783B" w:rsidRDefault="1843BD7A" w:rsidP="10488CC0">
            <w:pPr>
              <w:pBdr>
                <w:top w:val="nil"/>
                <w:left w:val="nil"/>
                <w:bottom w:val="nil"/>
                <w:right w:val="nil"/>
                <w:between w:val="nil"/>
              </w:pBdr>
              <w:spacing w:before="119" w:line="360" w:lineRule="auto"/>
              <w:ind w:left="320"/>
              <w:jc w:val="both"/>
              <w:rPr>
                <w:b/>
                <w:bCs/>
                <w:sz w:val="26"/>
                <w:szCs w:val="26"/>
              </w:rPr>
            </w:pPr>
            <w:r w:rsidRPr="10488CC0">
              <w:rPr>
                <w:b/>
                <w:bCs/>
                <w:sz w:val="26"/>
                <w:szCs w:val="26"/>
              </w:rPr>
              <w:t>Ghi chú</w:t>
            </w:r>
          </w:p>
        </w:tc>
      </w:tr>
      <w:tr w:rsidR="001B783B" w14:paraId="5CDF6B87" w14:textId="77777777" w:rsidTr="10488CC0">
        <w:trPr>
          <w:trHeight w:val="538"/>
        </w:trPr>
        <w:tc>
          <w:tcPr>
            <w:tcW w:w="709" w:type="dxa"/>
          </w:tcPr>
          <w:p w14:paraId="5CDF6B83" w14:textId="77777777" w:rsidR="001B783B" w:rsidRDefault="1843BD7A" w:rsidP="10488CC0">
            <w:pPr>
              <w:pBdr>
                <w:top w:val="nil"/>
                <w:left w:val="nil"/>
                <w:bottom w:val="nil"/>
                <w:right w:val="nil"/>
                <w:between w:val="nil"/>
              </w:pBdr>
              <w:spacing w:before="119" w:line="360" w:lineRule="auto"/>
              <w:ind w:left="107"/>
              <w:jc w:val="both"/>
              <w:rPr>
                <w:sz w:val="26"/>
                <w:szCs w:val="26"/>
              </w:rPr>
            </w:pPr>
            <w:r w:rsidRPr="10488CC0">
              <w:rPr>
                <w:sz w:val="26"/>
                <w:szCs w:val="26"/>
              </w:rPr>
              <w:t>1.</w:t>
            </w:r>
          </w:p>
        </w:tc>
        <w:tc>
          <w:tcPr>
            <w:tcW w:w="7229" w:type="dxa"/>
            <w:tcBorders>
              <w:right w:val="single" w:sz="6" w:space="0" w:color="000000" w:themeColor="text1"/>
            </w:tcBorders>
            <w:vAlign w:val="center"/>
          </w:tcPr>
          <w:p w14:paraId="5CDF6B84" w14:textId="369D9F59" w:rsidR="001B783B" w:rsidRDefault="3D0741B1" w:rsidP="10488CC0">
            <w:pPr>
              <w:pBdr>
                <w:top w:val="nil"/>
                <w:left w:val="nil"/>
                <w:bottom w:val="nil"/>
                <w:right w:val="nil"/>
                <w:between w:val="nil"/>
              </w:pBdr>
              <w:spacing w:before="119" w:line="360" w:lineRule="auto"/>
              <w:ind w:left="50"/>
              <w:rPr>
                <w:sz w:val="26"/>
                <w:szCs w:val="26"/>
              </w:rPr>
            </w:pPr>
            <w:proofErr w:type="spellStart"/>
            <w:r w:rsidRPr="10488CC0">
              <w:rPr>
                <w:sz w:val="26"/>
                <w:szCs w:val="26"/>
                <w:lang w:val="en-US"/>
              </w:rPr>
              <w:t>Bên</w:t>
            </w:r>
            <w:proofErr w:type="spellEnd"/>
            <w:r w:rsidRPr="10488CC0">
              <w:rPr>
                <w:sz w:val="26"/>
                <w:szCs w:val="26"/>
                <w:lang w:val="en-US"/>
              </w:rPr>
              <w:t xml:space="preserve"> B </w:t>
            </w:r>
            <w:r w:rsidR="5580A3CF" w:rsidRPr="10488CC0">
              <w:rPr>
                <w:sz w:val="26"/>
                <w:szCs w:val="26"/>
                <w:lang w:val="en-US"/>
              </w:rPr>
              <w:t>l</w:t>
            </w:r>
            <w:r w:rsidR="1843BD7A" w:rsidRPr="10488CC0">
              <w:rPr>
                <w:sz w:val="26"/>
                <w:szCs w:val="26"/>
              </w:rPr>
              <w:t xml:space="preserve">ên ý tưởng nội dung về sản phẩm LiveSpo NAVAX (không giới hạn hình thức ảnh, video….) với định hướng nội dung của bên A </w:t>
            </w:r>
          </w:p>
        </w:tc>
        <w:tc>
          <w:tcPr>
            <w:tcW w:w="1734" w:type="dxa"/>
            <w:tcBorders>
              <w:left w:val="single" w:sz="6" w:space="0" w:color="000000" w:themeColor="text1"/>
            </w:tcBorders>
            <w:vAlign w:val="center"/>
          </w:tcPr>
          <w:p w14:paraId="5CDF6B85" w14:textId="77777777" w:rsidR="001B783B" w:rsidRDefault="001B783B" w:rsidP="10488CC0">
            <w:pPr>
              <w:pBdr>
                <w:top w:val="nil"/>
                <w:left w:val="nil"/>
                <w:bottom w:val="nil"/>
                <w:right w:val="nil"/>
                <w:between w:val="nil"/>
              </w:pBdr>
              <w:spacing w:before="119" w:line="360" w:lineRule="auto"/>
              <w:ind w:left="320"/>
              <w:jc w:val="both"/>
              <w:rPr>
                <w:sz w:val="26"/>
                <w:szCs w:val="26"/>
              </w:rPr>
            </w:pPr>
          </w:p>
          <w:p w14:paraId="5CDF6B86" w14:textId="77777777" w:rsidR="001B783B" w:rsidRDefault="001B783B" w:rsidP="10488CC0">
            <w:pPr>
              <w:pBdr>
                <w:top w:val="nil"/>
                <w:left w:val="nil"/>
                <w:bottom w:val="nil"/>
                <w:right w:val="nil"/>
                <w:between w:val="nil"/>
              </w:pBdr>
              <w:spacing w:before="119" w:line="360" w:lineRule="auto"/>
              <w:ind w:left="200"/>
              <w:jc w:val="both"/>
              <w:rPr>
                <w:sz w:val="26"/>
                <w:szCs w:val="26"/>
              </w:rPr>
            </w:pPr>
          </w:p>
        </w:tc>
      </w:tr>
      <w:tr w:rsidR="001B783B" w14:paraId="5CDF6B8B" w14:textId="77777777" w:rsidTr="10488CC0">
        <w:trPr>
          <w:trHeight w:val="538"/>
        </w:trPr>
        <w:tc>
          <w:tcPr>
            <w:tcW w:w="709" w:type="dxa"/>
          </w:tcPr>
          <w:p w14:paraId="5CDF6B88" w14:textId="77777777" w:rsidR="001B783B" w:rsidRDefault="1843BD7A" w:rsidP="10488CC0">
            <w:pPr>
              <w:pBdr>
                <w:top w:val="nil"/>
                <w:left w:val="nil"/>
                <w:bottom w:val="nil"/>
                <w:right w:val="nil"/>
                <w:between w:val="nil"/>
              </w:pBdr>
              <w:spacing w:before="119" w:line="360" w:lineRule="auto"/>
              <w:ind w:left="107"/>
              <w:jc w:val="both"/>
              <w:rPr>
                <w:sz w:val="26"/>
                <w:szCs w:val="26"/>
              </w:rPr>
            </w:pPr>
            <w:r w:rsidRPr="10488CC0">
              <w:rPr>
                <w:sz w:val="26"/>
                <w:szCs w:val="26"/>
              </w:rPr>
              <w:t>2</w:t>
            </w:r>
          </w:p>
        </w:tc>
        <w:tc>
          <w:tcPr>
            <w:tcW w:w="7229" w:type="dxa"/>
            <w:tcBorders>
              <w:right w:val="single" w:sz="6" w:space="0" w:color="000000" w:themeColor="text1"/>
            </w:tcBorders>
            <w:vAlign w:val="center"/>
          </w:tcPr>
          <w:p w14:paraId="5CDF6B89" w14:textId="4451A1C8" w:rsidR="001B783B" w:rsidRPr="004C5769" w:rsidRDefault="3D0741B1" w:rsidP="10488CC0">
            <w:pPr>
              <w:pBdr>
                <w:top w:val="nil"/>
                <w:left w:val="nil"/>
                <w:bottom w:val="nil"/>
                <w:right w:val="nil"/>
                <w:between w:val="nil"/>
              </w:pBdr>
              <w:spacing w:before="119" w:line="360" w:lineRule="auto"/>
              <w:ind w:left="50"/>
              <w:rPr>
                <w:sz w:val="26"/>
                <w:szCs w:val="26"/>
                <w:lang w:val="en-US"/>
              </w:rPr>
            </w:pPr>
            <w:proofErr w:type="spellStart"/>
            <w:r w:rsidRPr="10488CC0">
              <w:rPr>
                <w:sz w:val="26"/>
                <w:szCs w:val="26"/>
                <w:lang w:val="en-US"/>
              </w:rPr>
              <w:t>Bên</w:t>
            </w:r>
            <w:proofErr w:type="spellEnd"/>
            <w:r w:rsidRPr="10488CC0">
              <w:rPr>
                <w:sz w:val="26"/>
                <w:szCs w:val="26"/>
                <w:lang w:val="en-US"/>
              </w:rPr>
              <w:t xml:space="preserve"> B </w:t>
            </w:r>
            <w:proofErr w:type="spellStart"/>
            <w:r w:rsidRPr="10488CC0">
              <w:rPr>
                <w:sz w:val="26"/>
                <w:szCs w:val="26"/>
                <w:lang w:val="en-US"/>
              </w:rPr>
              <w:t>được</w:t>
            </w:r>
            <w:proofErr w:type="spellEnd"/>
            <w:r w:rsidRPr="10488CC0">
              <w:rPr>
                <w:sz w:val="26"/>
                <w:szCs w:val="26"/>
                <w:lang w:val="en-US"/>
              </w:rPr>
              <w:t xml:space="preserve"> </w:t>
            </w:r>
            <w:proofErr w:type="spellStart"/>
            <w:r w:rsidRPr="10488CC0">
              <w:rPr>
                <w:sz w:val="26"/>
                <w:szCs w:val="26"/>
                <w:lang w:val="en-US"/>
              </w:rPr>
              <w:t>phép</w:t>
            </w:r>
            <w:proofErr w:type="spellEnd"/>
            <w:r w:rsidRPr="10488CC0">
              <w:rPr>
                <w:sz w:val="26"/>
                <w:szCs w:val="26"/>
                <w:lang w:val="en-US"/>
              </w:rPr>
              <w:t xml:space="preserve"> </w:t>
            </w:r>
            <w:r w:rsidR="3D7A52F1" w:rsidRPr="10488CC0">
              <w:rPr>
                <w:sz w:val="26"/>
                <w:szCs w:val="26"/>
                <w:lang w:val="en-US"/>
              </w:rPr>
              <w:t>đ</w:t>
            </w:r>
            <w:r w:rsidR="1843BD7A" w:rsidRPr="10488CC0">
              <w:rPr>
                <w:sz w:val="26"/>
                <w:szCs w:val="26"/>
              </w:rPr>
              <w:t>ăng tải công khai các nội dung giới thiệu sản phẩm trên các nền tảng mạng xã hội để thu hút đơn hàng, mang về doanh thu theo chỉ tiêu</w:t>
            </w:r>
            <w:r w:rsidR="511875AD" w:rsidRPr="10488CC0">
              <w:rPr>
                <w:sz w:val="26"/>
                <w:szCs w:val="26"/>
                <w:lang w:val="en-US"/>
              </w:rPr>
              <w:t xml:space="preserve">, </w:t>
            </w:r>
            <w:proofErr w:type="spellStart"/>
            <w:r w:rsidR="511875AD" w:rsidRPr="10488CC0">
              <w:rPr>
                <w:sz w:val="26"/>
                <w:szCs w:val="26"/>
                <w:lang w:val="en-US"/>
              </w:rPr>
              <w:t>được</w:t>
            </w:r>
            <w:proofErr w:type="spellEnd"/>
            <w:r w:rsidR="511875AD" w:rsidRPr="10488CC0">
              <w:rPr>
                <w:sz w:val="26"/>
                <w:szCs w:val="26"/>
                <w:lang w:val="en-US"/>
              </w:rPr>
              <w:t xml:space="preserve"> </w:t>
            </w:r>
            <w:proofErr w:type="spellStart"/>
            <w:r w:rsidR="511875AD" w:rsidRPr="10488CC0">
              <w:rPr>
                <w:sz w:val="26"/>
                <w:szCs w:val="26"/>
                <w:lang w:val="en-US"/>
              </w:rPr>
              <w:t>bên</w:t>
            </w:r>
            <w:proofErr w:type="spellEnd"/>
            <w:r w:rsidR="511875AD" w:rsidRPr="10488CC0">
              <w:rPr>
                <w:sz w:val="26"/>
                <w:szCs w:val="26"/>
                <w:lang w:val="en-US"/>
              </w:rPr>
              <w:t xml:space="preserve"> A </w:t>
            </w:r>
            <w:proofErr w:type="spellStart"/>
            <w:r w:rsidR="511875AD" w:rsidRPr="10488CC0">
              <w:rPr>
                <w:sz w:val="26"/>
                <w:szCs w:val="26"/>
                <w:lang w:val="en-US"/>
              </w:rPr>
              <w:t>kiểm</w:t>
            </w:r>
            <w:proofErr w:type="spellEnd"/>
            <w:r w:rsidR="511875AD" w:rsidRPr="10488CC0">
              <w:rPr>
                <w:sz w:val="26"/>
                <w:szCs w:val="26"/>
                <w:lang w:val="en-US"/>
              </w:rPr>
              <w:t xml:space="preserve"> </w:t>
            </w:r>
            <w:proofErr w:type="spellStart"/>
            <w:r w:rsidR="511875AD" w:rsidRPr="10488CC0">
              <w:rPr>
                <w:sz w:val="26"/>
                <w:szCs w:val="26"/>
                <w:lang w:val="en-US"/>
              </w:rPr>
              <w:t>duyệt</w:t>
            </w:r>
            <w:proofErr w:type="spellEnd"/>
            <w:r w:rsidR="511875AD" w:rsidRPr="10488CC0">
              <w:rPr>
                <w:sz w:val="26"/>
                <w:szCs w:val="26"/>
                <w:lang w:val="en-US"/>
              </w:rPr>
              <w:t xml:space="preserve"> </w:t>
            </w:r>
            <w:proofErr w:type="spellStart"/>
            <w:r w:rsidR="511875AD" w:rsidRPr="10488CC0">
              <w:rPr>
                <w:sz w:val="26"/>
                <w:szCs w:val="26"/>
                <w:lang w:val="en-US"/>
              </w:rPr>
              <w:t>nội</w:t>
            </w:r>
            <w:proofErr w:type="spellEnd"/>
            <w:r w:rsidR="511875AD" w:rsidRPr="10488CC0">
              <w:rPr>
                <w:sz w:val="26"/>
                <w:szCs w:val="26"/>
                <w:lang w:val="en-US"/>
              </w:rPr>
              <w:t xml:space="preserve"> dung</w:t>
            </w:r>
          </w:p>
        </w:tc>
        <w:tc>
          <w:tcPr>
            <w:tcW w:w="1734" w:type="dxa"/>
            <w:tcBorders>
              <w:left w:val="single" w:sz="6" w:space="0" w:color="000000" w:themeColor="text1"/>
            </w:tcBorders>
            <w:vAlign w:val="center"/>
          </w:tcPr>
          <w:p w14:paraId="5CDF6B8A" w14:textId="77777777" w:rsidR="001B783B" w:rsidRDefault="001B783B" w:rsidP="10488CC0">
            <w:pPr>
              <w:pBdr>
                <w:top w:val="nil"/>
                <w:left w:val="nil"/>
                <w:bottom w:val="nil"/>
                <w:right w:val="nil"/>
                <w:between w:val="nil"/>
              </w:pBdr>
              <w:spacing w:before="119" w:line="360" w:lineRule="auto"/>
              <w:ind w:left="320"/>
              <w:jc w:val="both"/>
              <w:rPr>
                <w:sz w:val="26"/>
                <w:szCs w:val="26"/>
              </w:rPr>
            </w:pPr>
          </w:p>
        </w:tc>
      </w:tr>
      <w:tr w:rsidR="001B783B" w14:paraId="5CDF6B8F" w14:textId="77777777" w:rsidTr="10488CC0">
        <w:trPr>
          <w:trHeight w:val="538"/>
        </w:trPr>
        <w:tc>
          <w:tcPr>
            <w:tcW w:w="709" w:type="dxa"/>
          </w:tcPr>
          <w:p w14:paraId="5CDF6B8C" w14:textId="77777777" w:rsidR="001B783B" w:rsidRDefault="1843BD7A" w:rsidP="10488CC0">
            <w:pPr>
              <w:pBdr>
                <w:top w:val="nil"/>
                <w:left w:val="nil"/>
                <w:bottom w:val="nil"/>
                <w:right w:val="nil"/>
                <w:between w:val="nil"/>
              </w:pBdr>
              <w:spacing w:before="119" w:line="360" w:lineRule="auto"/>
              <w:ind w:left="107"/>
              <w:jc w:val="both"/>
              <w:rPr>
                <w:sz w:val="26"/>
                <w:szCs w:val="26"/>
              </w:rPr>
            </w:pPr>
            <w:r w:rsidRPr="10488CC0">
              <w:rPr>
                <w:sz w:val="26"/>
                <w:szCs w:val="26"/>
              </w:rPr>
              <w:t>3</w:t>
            </w:r>
          </w:p>
        </w:tc>
        <w:tc>
          <w:tcPr>
            <w:tcW w:w="7229" w:type="dxa"/>
            <w:tcBorders>
              <w:right w:val="single" w:sz="6" w:space="0" w:color="000000" w:themeColor="text1"/>
            </w:tcBorders>
            <w:vAlign w:val="center"/>
          </w:tcPr>
          <w:p w14:paraId="5CDF6B8D" w14:textId="004B0055" w:rsidR="001B783B" w:rsidRDefault="1843BD7A" w:rsidP="10488CC0">
            <w:pPr>
              <w:pBdr>
                <w:top w:val="nil"/>
                <w:left w:val="nil"/>
                <w:bottom w:val="nil"/>
                <w:right w:val="nil"/>
                <w:between w:val="nil"/>
              </w:pBdr>
              <w:spacing w:before="119" w:line="360" w:lineRule="auto"/>
              <w:ind w:left="50"/>
              <w:rPr>
                <w:sz w:val="26"/>
                <w:szCs w:val="26"/>
              </w:rPr>
            </w:pPr>
            <w:r w:rsidRPr="10488CC0">
              <w:rPr>
                <w:sz w:val="26"/>
                <w:szCs w:val="26"/>
              </w:rPr>
              <w:t>Có trách nhiệm tương tác, hỗ trợ khách hàng dưới những bài viết đã đăng tải.</w:t>
            </w:r>
          </w:p>
        </w:tc>
        <w:tc>
          <w:tcPr>
            <w:tcW w:w="1734" w:type="dxa"/>
            <w:tcBorders>
              <w:left w:val="single" w:sz="6" w:space="0" w:color="000000" w:themeColor="text1"/>
            </w:tcBorders>
            <w:vAlign w:val="center"/>
          </w:tcPr>
          <w:p w14:paraId="5CDF6B8E" w14:textId="77777777" w:rsidR="001B783B" w:rsidRDefault="001B783B" w:rsidP="10488CC0">
            <w:pPr>
              <w:pBdr>
                <w:top w:val="nil"/>
                <w:left w:val="nil"/>
                <w:bottom w:val="nil"/>
                <w:right w:val="nil"/>
                <w:between w:val="nil"/>
              </w:pBdr>
              <w:spacing w:before="119" w:line="360" w:lineRule="auto"/>
              <w:ind w:left="320"/>
              <w:jc w:val="both"/>
              <w:rPr>
                <w:sz w:val="26"/>
                <w:szCs w:val="26"/>
              </w:rPr>
            </w:pPr>
          </w:p>
        </w:tc>
      </w:tr>
    </w:tbl>
    <w:p w14:paraId="5CDF6B90" w14:textId="77777777" w:rsidR="001B783B" w:rsidRDefault="001B783B" w:rsidP="10488CC0">
      <w:pPr>
        <w:spacing w:line="360" w:lineRule="auto"/>
        <w:ind w:left="567"/>
        <w:jc w:val="both"/>
        <w:rPr>
          <w:sz w:val="26"/>
          <w:szCs w:val="26"/>
        </w:rPr>
      </w:pPr>
    </w:p>
    <w:p w14:paraId="5CDF6B92" w14:textId="45D61090" w:rsidR="001B783B" w:rsidRDefault="1843BD7A" w:rsidP="464CA0AB">
      <w:pPr>
        <w:spacing w:before="120" w:line="360" w:lineRule="auto"/>
        <w:ind w:left="-90"/>
        <w:jc w:val="both"/>
        <w:rPr>
          <w:b/>
          <w:bCs/>
          <w:color w:val="000000"/>
          <w:sz w:val="26"/>
          <w:szCs w:val="26"/>
          <w:u w:val="single"/>
        </w:rPr>
      </w:pPr>
      <w:r w:rsidRPr="10488CC0">
        <w:rPr>
          <w:b/>
          <w:bCs/>
          <w:color w:val="000000" w:themeColor="text1"/>
          <w:sz w:val="26"/>
          <w:szCs w:val="26"/>
          <w:u w:val="single"/>
        </w:rPr>
        <w:t>ĐIỀU 2:</w:t>
      </w:r>
      <w:r w:rsidR="228261F4" w:rsidRPr="10488CC0">
        <w:rPr>
          <w:b/>
          <w:bCs/>
          <w:color w:val="000000" w:themeColor="text1"/>
          <w:sz w:val="26"/>
          <w:szCs w:val="26"/>
          <w:u w:val="single"/>
        </w:rPr>
        <w:t xml:space="preserve"> </w:t>
      </w:r>
      <w:r w:rsidR="3B4448E0" w:rsidRPr="10488CC0">
        <w:rPr>
          <w:b/>
          <w:bCs/>
          <w:color w:val="000000" w:themeColor="text1"/>
          <w:sz w:val="26"/>
          <w:szCs w:val="26"/>
          <w:u w:val="single"/>
          <w:lang w:val="en-US"/>
        </w:rPr>
        <w:t>CHÍNH SÁCH HOA HỒNG</w:t>
      </w:r>
      <w:r w:rsidRPr="10488CC0">
        <w:rPr>
          <w:b/>
          <w:bCs/>
          <w:color w:val="000000" w:themeColor="text1"/>
          <w:sz w:val="26"/>
          <w:szCs w:val="26"/>
          <w:u w:val="single"/>
        </w:rPr>
        <w:t xml:space="preserve"> VÀ THANH TOÁN</w:t>
      </w:r>
    </w:p>
    <w:p w14:paraId="5CDF6B93" w14:textId="3BDCDE4C" w:rsidR="001B783B" w:rsidRPr="004C5769" w:rsidRDefault="1843BD7A" w:rsidP="464CA0AB">
      <w:pPr>
        <w:spacing w:line="360" w:lineRule="auto"/>
        <w:ind w:left="567" w:hanging="567"/>
        <w:jc w:val="both"/>
        <w:rPr>
          <w:b/>
          <w:bCs/>
          <w:color w:val="000000"/>
          <w:sz w:val="26"/>
          <w:szCs w:val="26"/>
          <w:lang w:val="en-US"/>
        </w:rPr>
      </w:pPr>
      <w:r w:rsidRPr="10488CC0">
        <w:rPr>
          <w:b/>
          <w:bCs/>
          <w:color w:val="000000" w:themeColor="text1"/>
          <w:sz w:val="26"/>
          <w:szCs w:val="26"/>
        </w:rPr>
        <w:t xml:space="preserve">2.1 </w:t>
      </w:r>
      <w:proofErr w:type="spellStart"/>
      <w:r w:rsidR="6CCD1CA5" w:rsidRPr="10488CC0">
        <w:rPr>
          <w:b/>
          <w:bCs/>
          <w:color w:val="000000" w:themeColor="text1"/>
          <w:sz w:val="26"/>
          <w:szCs w:val="26"/>
          <w:lang w:val="en-US"/>
        </w:rPr>
        <w:t>Chính</w:t>
      </w:r>
      <w:proofErr w:type="spellEnd"/>
      <w:r w:rsidR="6CCD1CA5" w:rsidRPr="10488CC0">
        <w:rPr>
          <w:b/>
          <w:bCs/>
          <w:color w:val="000000" w:themeColor="text1"/>
          <w:sz w:val="26"/>
          <w:szCs w:val="26"/>
          <w:lang w:val="en-US"/>
        </w:rPr>
        <w:t xml:space="preserve"> </w:t>
      </w:r>
      <w:proofErr w:type="spellStart"/>
      <w:r w:rsidR="6CCD1CA5" w:rsidRPr="10488CC0">
        <w:rPr>
          <w:b/>
          <w:bCs/>
          <w:color w:val="000000" w:themeColor="text1"/>
          <w:sz w:val="26"/>
          <w:szCs w:val="26"/>
          <w:lang w:val="en-US"/>
        </w:rPr>
        <w:t>sách</w:t>
      </w:r>
      <w:proofErr w:type="spellEnd"/>
      <w:r w:rsidR="6CCD1CA5" w:rsidRPr="10488CC0">
        <w:rPr>
          <w:b/>
          <w:bCs/>
          <w:color w:val="000000" w:themeColor="text1"/>
          <w:sz w:val="26"/>
          <w:szCs w:val="26"/>
          <w:lang w:val="en-US"/>
        </w:rPr>
        <w:t xml:space="preserve"> </w:t>
      </w:r>
      <w:proofErr w:type="spellStart"/>
      <w:r w:rsidR="6CCD1CA5" w:rsidRPr="10488CC0">
        <w:rPr>
          <w:b/>
          <w:bCs/>
          <w:color w:val="000000" w:themeColor="text1"/>
          <w:sz w:val="26"/>
          <w:szCs w:val="26"/>
          <w:lang w:val="en-US"/>
        </w:rPr>
        <w:t>thưởng</w:t>
      </w:r>
      <w:proofErr w:type="spellEnd"/>
      <w:r w:rsidR="6CCD1CA5" w:rsidRPr="10488CC0">
        <w:rPr>
          <w:b/>
          <w:bCs/>
          <w:color w:val="000000" w:themeColor="text1"/>
          <w:sz w:val="26"/>
          <w:szCs w:val="26"/>
          <w:lang w:val="en-US"/>
        </w:rPr>
        <w:t xml:space="preserve"> </w:t>
      </w:r>
      <w:proofErr w:type="spellStart"/>
      <w:r w:rsidR="3B4448E0" w:rsidRPr="10488CC0">
        <w:rPr>
          <w:b/>
          <w:bCs/>
          <w:color w:val="000000" w:themeColor="text1"/>
          <w:sz w:val="26"/>
          <w:szCs w:val="26"/>
          <w:lang w:val="en-US"/>
        </w:rPr>
        <w:t>hoa</w:t>
      </w:r>
      <w:proofErr w:type="spellEnd"/>
      <w:r w:rsidR="3B4448E0" w:rsidRPr="10488CC0">
        <w:rPr>
          <w:b/>
          <w:bCs/>
          <w:color w:val="000000" w:themeColor="text1"/>
          <w:sz w:val="26"/>
          <w:szCs w:val="26"/>
          <w:lang w:val="en-US"/>
        </w:rPr>
        <w:t xml:space="preserve"> </w:t>
      </w:r>
      <w:proofErr w:type="spellStart"/>
      <w:r w:rsidR="3B4448E0" w:rsidRPr="10488CC0">
        <w:rPr>
          <w:b/>
          <w:bCs/>
          <w:color w:val="000000" w:themeColor="text1"/>
          <w:sz w:val="26"/>
          <w:szCs w:val="26"/>
          <w:lang w:val="en-US"/>
        </w:rPr>
        <w:t>hồng</w:t>
      </w:r>
      <w:proofErr w:type="spellEnd"/>
      <w:r w:rsidR="61EFC0D7" w:rsidRPr="10488CC0">
        <w:rPr>
          <w:b/>
          <w:bCs/>
          <w:color w:val="000000" w:themeColor="text1"/>
          <w:sz w:val="26"/>
          <w:szCs w:val="26"/>
          <w:lang w:val="en-US"/>
        </w:rPr>
        <w:t>:</w:t>
      </w:r>
    </w:p>
    <w:p w14:paraId="7F3B5FEC" w14:textId="68C71B9B" w:rsidR="41E022D3" w:rsidRDefault="41E022D3" w:rsidP="10488CC0">
      <w:pPr>
        <w:spacing w:line="360" w:lineRule="auto"/>
        <w:jc w:val="both"/>
        <w:rPr>
          <w:color w:val="000000" w:themeColor="text1"/>
          <w:sz w:val="26"/>
          <w:szCs w:val="26"/>
          <w:lang w:val="en-US"/>
        </w:rPr>
      </w:pPr>
      <w:proofErr w:type="spellStart"/>
      <w:r w:rsidRPr="10488CC0">
        <w:rPr>
          <w:color w:val="000000" w:themeColor="text1"/>
          <w:sz w:val="26"/>
          <w:szCs w:val="26"/>
          <w:lang w:val="en-US"/>
        </w:rPr>
        <w:t>Chính</w:t>
      </w:r>
      <w:proofErr w:type="spellEnd"/>
      <w:r w:rsidRPr="10488CC0">
        <w:rPr>
          <w:color w:val="000000" w:themeColor="text1"/>
          <w:sz w:val="26"/>
          <w:szCs w:val="26"/>
          <w:lang w:val="en-US"/>
        </w:rPr>
        <w:t xml:space="preserve"> </w:t>
      </w:r>
      <w:proofErr w:type="spellStart"/>
      <w:r w:rsidRPr="10488CC0">
        <w:rPr>
          <w:color w:val="000000" w:themeColor="text1"/>
          <w:sz w:val="26"/>
          <w:szCs w:val="26"/>
          <w:lang w:val="en-US"/>
        </w:rPr>
        <w:t>sách</w:t>
      </w:r>
      <w:proofErr w:type="spellEnd"/>
      <w:r w:rsidRPr="10488CC0">
        <w:rPr>
          <w:color w:val="000000" w:themeColor="text1"/>
          <w:sz w:val="26"/>
          <w:szCs w:val="26"/>
          <w:lang w:val="en-US"/>
        </w:rPr>
        <w:t xml:space="preserve"> </w:t>
      </w:r>
      <w:proofErr w:type="spellStart"/>
      <w:r w:rsidRPr="10488CC0">
        <w:rPr>
          <w:color w:val="000000" w:themeColor="text1"/>
          <w:sz w:val="26"/>
          <w:szCs w:val="26"/>
          <w:lang w:val="en-US"/>
        </w:rPr>
        <w:t>hoa</w:t>
      </w:r>
      <w:proofErr w:type="spellEnd"/>
      <w:r w:rsidRPr="10488CC0">
        <w:rPr>
          <w:color w:val="000000" w:themeColor="text1"/>
          <w:sz w:val="26"/>
          <w:szCs w:val="26"/>
          <w:lang w:val="en-US"/>
        </w:rPr>
        <w:t xml:space="preserve"> </w:t>
      </w:r>
      <w:proofErr w:type="spellStart"/>
      <w:r w:rsidRPr="10488CC0">
        <w:rPr>
          <w:color w:val="000000" w:themeColor="text1"/>
          <w:sz w:val="26"/>
          <w:szCs w:val="26"/>
          <w:lang w:val="en-US"/>
        </w:rPr>
        <w:t>hồng</w:t>
      </w:r>
      <w:proofErr w:type="spellEnd"/>
      <w:r w:rsidRPr="10488CC0">
        <w:rPr>
          <w:color w:val="000000" w:themeColor="text1"/>
          <w:sz w:val="26"/>
          <w:szCs w:val="26"/>
          <w:lang w:val="en-US"/>
        </w:rPr>
        <w:t xml:space="preserve"> </w:t>
      </w:r>
      <w:proofErr w:type="spellStart"/>
      <w:r w:rsidRPr="10488CC0">
        <w:rPr>
          <w:color w:val="000000" w:themeColor="text1"/>
          <w:sz w:val="26"/>
          <w:szCs w:val="26"/>
          <w:lang w:val="en-US"/>
        </w:rPr>
        <w:t>theo</w:t>
      </w:r>
      <w:proofErr w:type="spellEnd"/>
      <w:r w:rsidRPr="10488CC0">
        <w:rPr>
          <w:color w:val="000000" w:themeColor="text1"/>
          <w:sz w:val="26"/>
          <w:szCs w:val="26"/>
          <w:lang w:val="en-US"/>
        </w:rPr>
        <w:t xml:space="preserve"> </w:t>
      </w:r>
      <w:proofErr w:type="spellStart"/>
      <w:r w:rsidRPr="10488CC0">
        <w:rPr>
          <w:color w:val="000000" w:themeColor="text1"/>
          <w:sz w:val="26"/>
          <w:szCs w:val="26"/>
          <w:lang w:val="en-US"/>
        </w:rPr>
        <w:t>phụ</w:t>
      </w:r>
      <w:proofErr w:type="spellEnd"/>
      <w:r w:rsidRPr="10488CC0">
        <w:rPr>
          <w:color w:val="000000" w:themeColor="text1"/>
          <w:sz w:val="26"/>
          <w:szCs w:val="26"/>
          <w:lang w:val="en-US"/>
        </w:rPr>
        <w:t xml:space="preserve"> </w:t>
      </w:r>
      <w:proofErr w:type="spellStart"/>
      <w:r w:rsidRPr="10488CC0">
        <w:rPr>
          <w:color w:val="000000" w:themeColor="text1"/>
          <w:sz w:val="26"/>
          <w:szCs w:val="26"/>
          <w:lang w:val="en-US"/>
        </w:rPr>
        <w:t>lục</w:t>
      </w:r>
      <w:proofErr w:type="spellEnd"/>
      <w:r w:rsidRPr="10488CC0">
        <w:rPr>
          <w:color w:val="000000" w:themeColor="text1"/>
          <w:sz w:val="26"/>
          <w:szCs w:val="26"/>
          <w:lang w:val="en-US"/>
        </w:rPr>
        <w:t xml:space="preserve"> </w:t>
      </w:r>
      <w:proofErr w:type="spellStart"/>
      <w:r w:rsidRPr="10488CC0">
        <w:rPr>
          <w:color w:val="000000" w:themeColor="text1"/>
          <w:sz w:val="26"/>
          <w:szCs w:val="26"/>
          <w:lang w:val="en-US"/>
        </w:rPr>
        <w:t>đính</w:t>
      </w:r>
      <w:proofErr w:type="spellEnd"/>
      <w:r w:rsidRPr="10488CC0">
        <w:rPr>
          <w:color w:val="000000" w:themeColor="text1"/>
          <w:sz w:val="26"/>
          <w:szCs w:val="26"/>
          <w:lang w:val="en-US"/>
        </w:rPr>
        <w:t xml:space="preserve"> </w:t>
      </w:r>
      <w:proofErr w:type="spellStart"/>
      <w:r w:rsidRPr="10488CC0">
        <w:rPr>
          <w:color w:val="000000" w:themeColor="text1"/>
          <w:sz w:val="26"/>
          <w:szCs w:val="26"/>
          <w:lang w:val="en-US"/>
        </w:rPr>
        <w:t>kèm</w:t>
      </w:r>
      <w:proofErr w:type="spellEnd"/>
      <w:r w:rsidRPr="10488CC0">
        <w:rPr>
          <w:color w:val="000000" w:themeColor="text1"/>
          <w:sz w:val="26"/>
          <w:szCs w:val="26"/>
          <w:lang w:val="en-US"/>
        </w:rPr>
        <w:t>.</w:t>
      </w:r>
    </w:p>
    <w:p w14:paraId="5CDF6B95" w14:textId="2164DD3F" w:rsidR="001B783B" w:rsidRDefault="1843BD7A" w:rsidP="10488CC0">
      <w:pPr>
        <w:spacing w:line="360" w:lineRule="auto"/>
        <w:jc w:val="both"/>
        <w:rPr>
          <w:b/>
          <w:bCs/>
          <w:sz w:val="26"/>
          <w:szCs w:val="26"/>
        </w:rPr>
      </w:pPr>
      <w:r w:rsidRPr="10488CC0">
        <w:rPr>
          <w:b/>
          <w:bCs/>
          <w:sz w:val="26"/>
          <w:szCs w:val="26"/>
        </w:rPr>
        <w:t>2. 2  Thanh toán:</w:t>
      </w:r>
    </w:p>
    <w:p w14:paraId="5CDF6B96" w14:textId="7152FC77" w:rsidR="001B783B" w:rsidRDefault="1843BD7A" w:rsidP="10488CC0">
      <w:pPr>
        <w:tabs>
          <w:tab w:val="left" w:pos="540"/>
          <w:tab w:val="left" w:pos="630"/>
        </w:tabs>
        <w:spacing w:before="120" w:line="360" w:lineRule="auto"/>
        <w:rPr>
          <w:sz w:val="26"/>
          <w:szCs w:val="26"/>
        </w:rPr>
      </w:pPr>
      <w:r w:rsidRPr="10488CC0">
        <w:rPr>
          <w:sz w:val="26"/>
          <w:szCs w:val="26"/>
        </w:rPr>
        <w:t>Bên A sẽ gửi bảng tổng kết doanh số mà bên B đạt được vào ngày 05 hàng tháng. Trong vòng 02 ngày sau đó, nếu 02 bên (hai bên) không có phản hồi gì thêm</w:t>
      </w:r>
      <w:r w:rsidR="02E09B68" w:rsidRPr="10488CC0">
        <w:rPr>
          <w:sz w:val="26"/>
          <w:szCs w:val="26"/>
          <w:lang w:val="en-US"/>
        </w:rPr>
        <w:t xml:space="preserve"> </w:t>
      </w:r>
      <w:proofErr w:type="spellStart"/>
      <w:r w:rsidR="02E09B68" w:rsidRPr="10488CC0">
        <w:rPr>
          <w:sz w:val="26"/>
          <w:szCs w:val="26"/>
          <w:lang w:val="en-US"/>
        </w:rPr>
        <w:t>từ</w:t>
      </w:r>
      <w:proofErr w:type="spellEnd"/>
      <w:r w:rsidR="02E09B68" w:rsidRPr="10488CC0">
        <w:rPr>
          <w:sz w:val="26"/>
          <w:szCs w:val="26"/>
          <w:lang w:val="en-US"/>
        </w:rPr>
        <w:t xml:space="preserve"> </w:t>
      </w:r>
      <w:proofErr w:type="spellStart"/>
      <w:r w:rsidR="02E09B68" w:rsidRPr="10488CC0">
        <w:rPr>
          <w:sz w:val="26"/>
          <w:szCs w:val="26"/>
          <w:lang w:val="en-US"/>
        </w:rPr>
        <w:t>Bên</w:t>
      </w:r>
      <w:proofErr w:type="spellEnd"/>
      <w:r w:rsidR="02E09B68" w:rsidRPr="10488CC0">
        <w:rPr>
          <w:sz w:val="26"/>
          <w:szCs w:val="26"/>
          <w:lang w:val="en-US"/>
        </w:rPr>
        <w:t xml:space="preserve"> B</w:t>
      </w:r>
      <w:r w:rsidRPr="10488CC0">
        <w:rPr>
          <w:sz w:val="26"/>
          <w:szCs w:val="26"/>
        </w:rPr>
        <w:t>, bảng tổng kết sẽ được dùng làm căn cứ tính thu nhập cho bên B.</w:t>
      </w:r>
      <w:r w:rsidR="02702330" w:rsidRPr="10488CC0">
        <w:rPr>
          <w:sz w:val="26"/>
          <w:szCs w:val="26"/>
        </w:rPr>
        <w:t xml:space="preserve"> Bên A sẽ chuyển khoản hoa hồng cho bên A vào số tài khoản ngân hàng mà bên B cung cấp vào ngày 10 hàng tháng.</w:t>
      </w:r>
      <w:r w:rsidR="75EA7C0E" w:rsidRPr="10488CC0">
        <w:rPr>
          <w:sz w:val="26"/>
          <w:szCs w:val="26"/>
        </w:rPr>
        <w:t xml:space="preserve"> </w:t>
      </w:r>
    </w:p>
    <w:p w14:paraId="17AC63FC" w14:textId="77777777" w:rsidR="009263F1" w:rsidRDefault="009263F1" w:rsidP="10488CC0">
      <w:pPr>
        <w:tabs>
          <w:tab w:val="left" w:pos="540"/>
          <w:tab w:val="left" w:pos="630"/>
        </w:tabs>
        <w:spacing w:before="120" w:line="360" w:lineRule="auto"/>
        <w:rPr>
          <w:sz w:val="26"/>
          <w:szCs w:val="26"/>
        </w:rPr>
      </w:pPr>
    </w:p>
    <w:p w14:paraId="5CDF6B97" w14:textId="77777777" w:rsidR="001B783B" w:rsidRDefault="1843BD7A" w:rsidP="10488CC0">
      <w:pPr>
        <w:spacing w:line="360" w:lineRule="auto"/>
        <w:jc w:val="both"/>
        <w:rPr>
          <w:b/>
          <w:bCs/>
          <w:sz w:val="26"/>
          <w:szCs w:val="26"/>
          <w:u w:val="single"/>
        </w:rPr>
      </w:pPr>
      <w:r w:rsidRPr="10488CC0">
        <w:rPr>
          <w:b/>
          <w:bCs/>
          <w:sz w:val="26"/>
          <w:szCs w:val="26"/>
          <w:u w:val="single"/>
        </w:rPr>
        <w:t xml:space="preserve">ĐIỀU 3: QUYỀN VÀ NGHĨA VỤ CỦA CÁC BÊN </w:t>
      </w:r>
    </w:p>
    <w:p w14:paraId="5CDF6B98" w14:textId="77777777" w:rsidR="001B783B" w:rsidRDefault="1843BD7A" w:rsidP="10488CC0">
      <w:pPr>
        <w:spacing w:line="360" w:lineRule="auto"/>
        <w:jc w:val="both"/>
        <w:rPr>
          <w:b/>
          <w:bCs/>
          <w:sz w:val="26"/>
          <w:szCs w:val="26"/>
        </w:rPr>
      </w:pPr>
      <w:r w:rsidRPr="10488CC0">
        <w:rPr>
          <w:b/>
          <w:bCs/>
          <w:sz w:val="26"/>
          <w:szCs w:val="26"/>
        </w:rPr>
        <w:t>Quyền và nghĩa vụ của Bên A</w:t>
      </w:r>
    </w:p>
    <w:p w14:paraId="5CDF6B99" w14:textId="77777777" w:rsidR="001B783B" w:rsidRDefault="1843BD7A">
      <w:pPr>
        <w:numPr>
          <w:ilvl w:val="0"/>
          <w:numId w:val="3"/>
        </w:numPr>
        <w:spacing w:line="360" w:lineRule="auto"/>
        <w:ind w:left="567" w:hanging="567"/>
        <w:jc w:val="both"/>
        <w:rPr>
          <w:color w:val="000000"/>
          <w:sz w:val="26"/>
          <w:szCs w:val="26"/>
        </w:rPr>
      </w:pPr>
      <w:r w:rsidRPr="10488CC0">
        <w:rPr>
          <w:sz w:val="26"/>
          <w:szCs w:val="26"/>
        </w:rPr>
        <w:t>Yêu cầu Bên B tuân thủ đúng nội dung được bên A định hướng và duyệt để không làm ảnh hưởng đến nhãn hàng.</w:t>
      </w:r>
    </w:p>
    <w:p w14:paraId="3132B230" w14:textId="0A2A8728" w:rsidR="41715A29" w:rsidRDefault="41715A29" w:rsidP="10488CC0">
      <w:pPr>
        <w:numPr>
          <w:ilvl w:val="0"/>
          <w:numId w:val="3"/>
        </w:numPr>
        <w:spacing w:line="360" w:lineRule="auto"/>
        <w:ind w:left="567" w:hanging="567"/>
        <w:jc w:val="both"/>
        <w:rPr>
          <w:sz w:val="26"/>
          <w:szCs w:val="26"/>
        </w:rPr>
      </w:pPr>
      <w:r w:rsidRPr="10488CC0">
        <w:rPr>
          <w:sz w:val="26"/>
          <w:szCs w:val="26"/>
        </w:rPr>
        <w:t xml:space="preserve">Bên A được quyền đăng tải những nội dung về sản phẩm của bên A (bao gồm hình ảnh, video) mà bên B đã đăng tải, lên các kênh truyền thông của bên A mà không </w:t>
      </w:r>
      <w:r w:rsidRPr="10488CC0">
        <w:rPr>
          <w:sz w:val="26"/>
          <w:szCs w:val="26"/>
        </w:rPr>
        <w:lastRenderedPageBreak/>
        <w:t>cần xin phép.</w:t>
      </w:r>
    </w:p>
    <w:p w14:paraId="5CDF6B9A" w14:textId="77777777" w:rsidR="001B783B" w:rsidRDefault="1843BD7A">
      <w:pPr>
        <w:numPr>
          <w:ilvl w:val="0"/>
          <w:numId w:val="3"/>
        </w:numPr>
        <w:spacing w:line="360" w:lineRule="auto"/>
        <w:ind w:left="567" w:hanging="567"/>
        <w:jc w:val="both"/>
        <w:rPr>
          <w:color w:val="000000"/>
          <w:sz w:val="26"/>
          <w:szCs w:val="26"/>
        </w:rPr>
      </w:pPr>
      <w:r w:rsidRPr="10488CC0">
        <w:rPr>
          <w:sz w:val="26"/>
          <w:szCs w:val="26"/>
        </w:rPr>
        <w:t>Có trách nhiệm tracking, tổng kết và công khai minh bạch doanh thu do bên B tạo ra.</w:t>
      </w:r>
    </w:p>
    <w:p w14:paraId="5CDF6B9B" w14:textId="77777777" w:rsidR="001B783B" w:rsidRDefault="1843BD7A">
      <w:pPr>
        <w:numPr>
          <w:ilvl w:val="0"/>
          <w:numId w:val="3"/>
        </w:numPr>
        <w:spacing w:line="360" w:lineRule="auto"/>
        <w:ind w:left="567" w:hanging="567"/>
        <w:jc w:val="both"/>
        <w:rPr>
          <w:color w:val="000000"/>
          <w:sz w:val="26"/>
          <w:szCs w:val="26"/>
        </w:rPr>
      </w:pPr>
      <w:r w:rsidRPr="10488CC0">
        <w:rPr>
          <w:sz w:val="26"/>
          <w:szCs w:val="26"/>
        </w:rPr>
        <w:t>Có nghĩa vụ thanh toán theo như quy định tại Điều 2 của Hợp đồng.</w:t>
      </w:r>
    </w:p>
    <w:p w14:paraId="28C37F00" w14:textId="4AFC7E11" w:rsidR="009C4940" w:rsidRPr="00F33F73" w:rsidRDefault="1843BD7A" w:rsidP="004C5769">
      <w:pPr>
        <w:numPr>
          <w:ilvl w:val="0"/>
          <w:numId w:val="3"/>
        </w:numPr>
        <w:spacing w:line="360" w:lineRule="auto"/>
        <w:ind w:left="567" w:hanging="567"/>
        <w:jc w:val="both"/>
        <w:rPr>
          <w:color w:val="000000" w:themeColor="text1"/>
          <w:sz w:val="26"/>
          <w:szCs w:val="26"/>
          <w:highlight w:val="yellow"/>
        </w:rPr>
      </w:pPr>
      <w:r w:rsidRPr="00F33F73">
        <w:rPr>
          <w:color w:val="000000" w:themeColor="text1"/>
          <w:sz w:val="26"/>
          <w:szCs w:val="26"/>
        </w:rPr>
        <w:t>Đóng các khoản thuế (nếu có) cho Cộng tác viên theo quy định của Luật Thuế Thu Nhập Cá Nhân và các văn bản pháp luật hiện hành.</w:t>
      </w:r>
      <w:r w:rsidR="43577116" w:rsidRPr="00F33F73">
        <w:rPr>
          <w:color w:val="000000" w:themeColor="text1"/>
          <w:sz w:val="26"/>
          <w:szCs w:val="26"/>
          <w:lang w:val="en-US"/>
        </w:rPr>
        <w:t xml:space="preserve"> (</w:t>
      </w:r>
      <w:proofErr w:type="spellStart"/>
      <w:r w:rsidR="004C5769" w:rsidRPr="00F33F73">
        <w:rPr>
          <w:color w:val="000000" w:themeColor="text1"/>
          <w:sz w:val="26"/>
          <w:szCs w:val="26"/>
          <w:lang w:val="en-US"/>
        </w:rPr>
        <w:t>Hoặc</w:t>
      </w:r>
      <w:proofErr w:type="spellEnd"/>
      <w:r w:rsidR="004C5769" w:rsidRPr="00F33F73">
        <w:rPr>
          <w:color w:val="000000" w:themeColor="text1"/>
          <w:sz w:val="26"/>
          <w:szCs w:val="26"/>
          <w:lang w:val="vi-VN"/>
        </w:rPr>
        <w:t xml:space="preserve"> h</w:t>
      </w:r>
      <w:proofErr w:type="spellStart"/>
      <w:r w:rsidR="43577116" w:rsidRPr="00F33F73">
        <w:rPr>
          <w:color w:val="000000" w:themeColor="text1"/>
          <w:sz w:val="26"/>
          <w:szCs w:val="26"/>
          <w:lang w:val="en-US"/>
        </w:rPr>
        <w:t>oàn</w:t>
      </w:r>
      <w:proofErr w:type="spellEnd"/>
      <w:r w:rsidR="43577116" w:rsidRPr="00F33F73">
        <w:rPr>
          <w:color w:val="000000" w:themeColor="text1"/>
          <w:sz w:val="26"/>
          <w:szCs w:val="26"/>
          <w:lang w:val="en-US"/>
        </w:rPr>
        <w:t xml:space="preserve"> </w:t>
      </w:r>
      <w:proofErr w:type="spellStart"/>
      <w:r w:rsidR="43577116" w:rsidRPr="00F33F73">
        <w:rPr>
          <w:color w:val="000000" w:themeColor="text1"/>
          <w:sz w:val="26"/>
          <w:szCs w:val="26"/>
          <w:lang w:val="en-US"/>
        </w:rPr>
        <w:t>thuế</w:t>
      </w:r>
      <w:proofErr w:type="spellEnd"/>
      <w:r w:rsidR="43577116" w:rsidRPr="00F33F73">
        <w:rPr>
          <w:color w:val="000000" w:themeColor="text1"/>
          <w:sz w:val="26"/>
          <w:szCs w:val="26"/>
          <w:lang w:val="en-US"/>
        </w:rPr>
        <w:t xml:space="preserve"> </w:t>
      </w:r>
      <w:proofErr w:type="spellStart"/>
      <w:r w:rsidR="43577116" w:rsidRPr="00F33F73">
        <w:rPr>
          <w:color w:val="000000" w:themeColor="text1"/>
          <w:sz w:val="26"/>
          <w:szCs w:val="26"/>
          <w:lang w:val="en-US"/>
        </w:rPr>
        <w:t>sau</w:t>
      </w:r>
      <w:proofErr w:type="spellEnd"/>
      <w:r w:rsidR="43577116" w:rsidRPr="00F33F73">
        <w:rPr>
          <w:color w:val="000000" w:themeColor="text1"/>
          <w:sz w:val="26"/>
          <w:szCs w:val="26"/>
          <w:lang w:val="en-US"/>
        </w:rPr>
        <w:t xml:space="preserve"> </w:t>
      </w:r>
      <w:proofErr w:type="spellStart"/>
      <w:r w:rsidR="43577116" w:rsidRPr="00F33F73">
        <w:rPr>
          <w:color w:val="000000" w:themeColor="text1"/>
          <w:sz w:val="26"/>
          <w:szCs w:val="26"/>
          <w:lang w:val="en-US"/>
        </w:rPr>
        <w:t>cho</w:t>
      </w:r>
      <w:proofErr w:type="spellEnd"/>
      <w:r w:rsidR="43577116" w:rsidRPr="00F33F73">
        <w:rPr>
          <w:color w:val="000000" w:themeColor="text1"/>
          <w:sz w:val="26"/>
          <w:szCs w:val="26"/>
          <w:lang w:val="en-US"/>
        </w:rPr>
        <w:t xml:space="preserve"> CTV </w:t>
      </w:r>
      <w:proofErr w:type="spellStart"/>
      <w:r w:rsidR="43577116" w:rsidRPr="00F33F73">
        <w:rPr>
          <w:color w:val="000000" w:themeColor="text1"/>
          <w:sz w:val="26"/>
          <w:szCs w:val="26"/>
          <w:lang w:val="en-US"/>
        </w:rPr>
        <w:t>sau</w:t>
      </w:r>
      <w:proofErr w:type="spellEnd"/>
      <w:r w:rsidR="43577116" w:rsidRPr="00F33F73">
        <w:rPr>
          <w:color w:val="000000" w:themeColor="text1"/>
          <w:sz w:val="26"/>
          <w:szCs w:val="26"/>
          <w:lang w:val="en-US"/>
        </w:rPr>
        <w:t xml:space="preserve"> </w:t>
      </w:r>
      <w:proofErr w:type="spellStart"/>
      <w:r w:rsidR="43577116" w:rsidRPr="00F33F73">
        <w:rPr>
          <w:color w:val="000000" w:themeColor="text1"/>
          <w:sz w:val="26"/>
          <w:szCs w:val="26"/>
          <w:lang w:val="en-US"/>
        </w:rPr>
        <w:t>khi</w:t>
      </w:r>
      <w:proofErr w:type="spellEnd"/>
      <w:r w:rsidR="43577116" w:rsidRPr="00F33F73">
        <w:rPr>
          <w:color w:val="000000" w:themeColor="text1"/>
          <w:sz w:val="26"/>
          <w:szCs w:val="26"/>
          <w:lang w:val="en-US"/>
        </w:rPr>
        <w:t xml:space="preserve"> CTV </w:t>
      </w:r>
      <w:proofErr w:type="spellStart"/>
      <w:r w:rsidR="43577116" w:rsidRPr="00F33F73">
        <w:rPr>
          <w:color w:val="000000" w:themeColor="text1"/>
          <w:sz w:val="26"/>
          <w:szCs w:val="26"/>
          <w:lang w:val="en-US"/>
        </w:rPr>
        <w:t>xác</w:t>
      </w:r>
      <w:proofErr w:type="spellEnd"/>
      <w:r w:rsidR="43577116" w:rsidRPr="00F33F73">
        <w:rPr>
          <w:color w:val="000000" w:themeColor="text1"/>
          <w:sz w:val="26"/>
          <w:szCs w:val="26"/>
          <w:lang w:val="en-US"/>
        </w:rPr>
        <w:t xml:space="preserve"> </w:t>
      </w:r>
      <w:proofErr w:type="spellStart"/>
      <w:r w:rsidR="43577116" w:rsidRPr="00F33F73">
        <w:rPr>
          <w:color w:val="000000" w:themeColor="text1"/>
          <w:sz w:val="26"/>
          <w:szCs w:val="26"/>
          <w:lang w:val="en-US"/>
        </w:rPr>
        <w:t>nhận</w:t>
      </w:r>
      <w:proofErr w:type="spellEnd"/>
      <w:r w:rsidR="43577116" w:rsidRPr="00F33F73">
        <w:rPr>
          <w:color w:val="000000" w:themeColor="text1"/>
          <w:sz w:val="26"/>
          <w:szCs w:val="26"/>
          <w:lang w:val="en-US"/>
        </w:rPr>
        <w:t xml:space="preserve"> </w:t>
      </w:r>
      <w:proofErr w:type="spellStart"/>
      <w:r w:rsidR="43577116" w:rsidRPr="00F33F73">
        <w:rPr>
          <w:color w:val="000000" w:themeColor="text1"/>
          <w:sz w:val="26"/>
          <w:szCs w:val="26"/>
          <w:lang w:val="en-US"/>
        </w:rPr>
        <w:t>đã</w:t>
      </w:r>
      <w:proofErr w:type="spellEnd"/>
      <w:r w:rsidR="43577116" w:rsidRPr="00F33F73">
        <w:rPr>
          <w:color w:val="000000" w:themeColor="text1"/>
          <w:sz w:val="26"/>
          <w:szCs w:val="26"/>
          <w:lang w:val="en-US"/>
        </w:rPr>
        <w:t xml:space="preserve"> </w:t>
      </w:r>
      <w:proofErr w:type="spellStart"/>
      <w:r w:rsidR="43577116" w:rsidRPr="00F33F73">
        <w:rPr>
          <w:color w:val="000000" w:themeColor="text1"/>
          <w:sz w:val="26"/>
          <w:szCs w:val="26"/>
          <w:lang w:val="en-US"/>
        </w:rPr>
        <w:t>đóng</w:t>
      </w:r>
      <w:proofErr w:type="spellEnd"/>
      <w:r w:rsidR="43577116" w:rsidRPr="00F33F73">
        <w:rPr>
          <w:color w:val="000000" w:themeColor="text1"/>
          <w:sz w:val="26"/>
          <w:szCs w:val="26"/>
          <w:lang w:val="en-US"/>
        </w:rPr>
        <w:t xml:space="preserve"> </w:t>
      </w:r>
      <w:proofErr w:type="spellStart"/>
      <w:r w:rsidR="43577116" w:rsidRPr="00F33F73">
        <w:rPr>
          <w:color w:val="000000" w:themeColor="text1"/>
          <w:sz w:val="26"/>
          <w:szCs w:val="26"/>
          <w:lang w:val="en-US"/>
        </w:rPr>
        <w:t>thuế</w:t>
      </w:r>
      <w:proofErr w:type="spellEnd"/>
      <w:r w:rsidR="43577116" w:rsidRPr="00F33F73">
        <w:rPr>
          <w:color w:val="000000" w:themeColor="text1"/>
          <w:sz w:val="26"/>
          <w:szCs w:val="26"/>
          <w:lang w:val="en-US"/>
        </w:rPr>
        <w:t>)</w:t>
      </w:r>
    </w:p>
    <w:p w14:paraId="5CDF6B9D" w14:textId="77777777" w:rsidR="001B783B" w:rsidRDefault="1843BD7A">
      <w:pPr>
        <w:numPr>
          <w:ilvl w:val="0"/>
          <w:numId w:val="3"/>
        </w:numPr>
        <w:spacing w:line="360" w:lineRule="auto"/>
        <w:ind w:left="567" w:hanging="567"/>
        <w:jc w:val="both"/>
        <w:rPr>
          <w:color w:val="000000"/>
          <w:sz w:val="26"/>
          <w:szCs w:val="26"/>
        </w:rPr>
      </w:pPr>
      <w:r w:rsidRPr="10488CC0">
        <w:rPr>
          <w:sz w:val="26"/>
          <w:szCs w:val="26"/>
        </w:rPr>
        <w:t>Các quyền và nghĩa vụ khác theo thỏa thuận trong Hợp đồng và/hoặc quy định của pháp luật.</w:t>
      </w:r>
    </w:p>
    <w:p w14:paraId="5CDF6B9E" w14:textId="77777777" w:rsidR="001B783B" w:rsidRDefault="1843BD7A" w:rsidP="10488CC0">
      <w:pPr>
        <w:spacing w:line="360" w:lineRule="auto"/>
        <w:jc w:val="both"/>
        <w:rPr>
          <w:b/>
          <w:bCs/>
          <w:sz w:val="26"/>
          <w:szCs w:val="26"/>
        </w:rPr>
      </w:pPr>
      <w:r w:rsidRPr="10488CC0">
        <w:rPr>
          <w:b/>
          <w:bCs/>
          <w:sz w:val="26"/>
          <w:szCs w:val="26"/>
        </w:rPr>
        <w:t>Quyền và nghĩa vụ của Bên B</w:t>
      </w:r>
    </w:p>
    <w:p w14:paraId="5CDF6B9F" w14:textId="0E4962FC" w:rsidR="001B783B" w:rsidRDefault="1843BD7A" w:rsidP="10488CC0">
      <w:pPr>
        <w:numPr>
          <w:ilvl w:val="0"/>
          <w:numId w:val="3"/>
        </w:numPr>
        <w:spacing w:line="360" w:lineRule="auto"/>
        <w:ind w:left="567" w:hanging="567"/>
        <w:jc w:val="both"/>
        <w:rPr>
          <w:color w:val="000000" w:themeColor="text1"/>
          <w:sz w:val="26"/>
          <w:szCs w:val="26"/>
        </w:rPr>
      </w:pPr>
      <w:r w:rsidRPr="10488CC0">
        <w:rPr>
          <w:sz w:val="26"/>
          <w:szCs w:val="26"/>
        </w:rPr>
        <w:t xml:space="preserve">Bên B chịu trách nhiệm </w:t>
      </w:r>
      <w:r w:rsidR="4A9337AE" w:rsidRPr="10488CC0">
        <w:rPr>
          <w:sz w:val="26"/>
          <w:szCs w:val="26"/>
        </w:rPr>
        <w:t>đăng tải các</w:t>
      </w:r>
      <w:r w:rsidRPr="10488CC0">
        <w:rPr>
          <w:sz w:val="26"/>
          <w:szCs w:val="26"/>
        </w:rPr>
        <w:t xml:space="preserve"> bài viết</w:t>
      </w:r>
      <w:r w:rsidR="201F3956" w:rsidRPr="10488CC0">
        <w:rPr>
          <w:sz w:val="26"/>
          <w:szCs w:val="26"/>
        </w:rPr>
        <w:t xml:space="preserve"> về sản phẩm của bên A nhằm mục đích bán hàng</w:t>
      </w:r>
      <w:r w:rsidRPr="10488CC0">
        <w:rPr>
          <w:sz w:val="26"/>
          <w:szCs w:val="26"/>
        </w:rPr>
        <w:t>;</w:t>
      </w:r>
    </w:p>
    <w:p w14:paraId="5CDF6BA1" w14:textId="77777777" w:rsidR="001B783B" w:rsidRDefault="1843BD7A" w:rsidP="10488CC0">
      <w:pPr>
        <w:numPr>
          <w:ilvl w:val="0"/>
          <w:numId w:val="3"/>
        </w:numPr>
        <w:spacing w:line="360" w:lineRule="auto"/>
        <w:ind w:left="567" w:hanging="567"/>
        <w:jc w:val="both"/>
        <w:rPr>
          <w:color w:val="000000" w:themeColor="text1"/>
          <w:sz w:val="26"/>
          <w:szCs w:val="26"/>
        </w:rPr>
      </w:pPr>
      <w:bookmarkStart w:id="0" w:name="_heading=h.gjdgxs"/>
      <w:bookmarkEnd w:id="0"/>
      <w:r w:rsidRPr="10488CC0">
        <w:rPr>
          <w:sz w:val="26"/>
          <w:szCs w:val="26"/>
        </w:rPr>
        <w:t>Tuyệt đối không đưa những nội dung sai lệch có thể làm giảm hiệu quả bán hàng và xấu hình ảnh nhãn hàng, doanh nghiệp, nằm ngoài nội dung định hướng của bên A</w:t>
      </w:r>
    </w:p>
    <w:p w14:paraId="5CDF6BA2" w14:textId="77777777" w:rsidR="001B783B" w:rsidRDefault="1843BD7A" w:rsidP="10488CC0">
      <w:pPr>
        <w:numPr>
          <w:ilvl w:val="0"/>
          <w:numId w:val="3"/>
        </w:numPr>
        <w:spacing w:line="360" w:lineRule="auto"/>
        <w:ind w:left="567" w:hanging="567"/>
        <w:jc w:val="both"/>
        <w:rPr>
          <w:color w:val="000000" w:themeColor="text1"/>
          <w:sz w:val="26"/>
          <w:szCs w:val="26"/>
        </w:rPr>
      </w:pPr>
      <w:r w:rsidRPr="10488CC0">
        <w:rPr>
          <w:sz w:val="26"/>
          <w:szCs w:val="26"/>
        </w:rPr>
        <w:t>Bảo mật các thông tin, bao gồm nhưng không giới hạn thông tin Hợp đồng và thông tin liên quan đến sản xuất, kinh doanh công nghệ của Bên A mà mình biết trong thời gian hợp tác.</w:t>
      </w:r>
    </w:p>
    <w:p w14:paraId="5CDF6BA3" w14:textId="77777777" w:rsidR="001B783B" w:rsidRDefault="1843BD7A" w:rsidP="10488CC0">
      <w:pPr>
        <w:numPr>
          <w:ilvl w:val="0"/>
          <w:numId w:val="3"/>
        </w:numPr>
        <w:spacing w:line="360" w:lineRule="auto"/>
        <w:ind w:left="567" w:hanging="567"/>
        <w:jc w:val="both"/>
        <w:rPr>
          <w:color w:val="000000" w:themeColor="text1"/>
          <w:sz w:val="26"/>
          <w:szCs w:val="26"/>
        </w:rPr>
      </w:pPr>
      <w:r w:rsidRPr="10488CC0">
        <w:rPr>
          <w:sz w:val="26"/>
          <w:szCs w:val="26"/>
        </w:rPr>
        <w:t>Nếu Bên A chấm dứt hợp đồng trước thời hạn mà không phải do lỗi của Bên B và/hoặc Bên A vi phạm một trong các điều khoản được quy định trong Hợp đồng dẫn đến việc Hợp đồng bị chấm dứt hoặc bị tạm dừng cung cấp dịch vụ thì Bên B không có nghĩa vụ hoàn lại một phần hoặc toàn bộ phí dịch vụ đã được Bên A thanh toán cho cả Hợp đồng;</w:t>
      </w:r>
    </w:p>
    <w:p w14:paraId="5CDF6BA4" w14:textId="77777777" w:rsidR="001B783B" w:rsidRDefault="1843BD7A" w:rsidP="10488CC0">
      <w:pPr>
        <w:numPr>
          <w:ilvl w:val="0"/>
          <w:numId w:val="3"/>
        </w:numPr>
        <w:spacing w:line="360" w:lineRule="auto"/>
        <w:ind w:left="567" w:hanging="567"/>
        <w:jc w:val="both"/>
        <w:rPr>
          <w:color w:val="000000" w:themeColor="text1"/>
          <w:sz w:val="26"/>
          <w:szCs w:val="26"/>
        </w:rPr>
      </w:pPr>
      <w:r w:rsidRPr="10488CC0">
        <w:rPr>
          <w:sz w:val="26"/>
          <w:szCs w:val="26"/>
        </w:rPr>
        <w:t>Các quyền và nghĩa vụ khác theo thỏa thuận trong Hợp đồng và/hoặc quy định của pháp luật.</w:t>
      </w:r>
    </w:p>
    <w:p w14:paraId="5CDF6BA5" w14:textId="77777777" w:rsidR="001B783B" w:rsidRDefault="1843BD7A" w:rsidP="10488CC0">
      <w:pPr>
        <w:tabs>
          <w:tab w:val="left" w:pos="540"/>
          <w:tab w:val="left" w:pos="1418"/>
          <w:tab w:val="left" w:pos="2126"/>
          <w:tab w:val="left" w:pos="2835"/>
          <w:tab w:val="right" w:pos="9072"/>
        </w:tabs>
        <w:spacing w:line="360" w:lineRule="auto"/>
        <w:jc w:val="both"/>
        <w:rPr>
          <w:sz w:val="26"/>
          <w:szCs w:val="26"/>
        </w:rPr>
      </w:pPr>
      <w:r w:rsidRPr="10488CC0">
        <w:rPr>
          <w:sz w:val="26"/>
          <w:szCs w:val="26"/>
        </w:rPr>
        <w:t xml:space="preserve"> </w:t>
      </w:r>
    </w:p>
    <w:p w14:paraId="5CDF6BA6" w14:textId="77777777" w:rsidR="001B783B" w:rsidRDefault="1843BD7A" w:rsidP="10488CC0">
      <w:pPr>
        <w:spacing w:line="360" w:lineRule="auto"/>
        <w:jc w:val="both"/>
        <w:rPr>
          <w:b/>
          <w:bCs/>
          <w:sz w:val="26"/>
          <w:szCs w:val="26"/>
          <w:u w:val="single"/>
        </w:rPr>
      </w:pPr>
      <w:r w:rsidRPr="10488CC0">
        <w:rPr>
          <w:b/>
          <w:bCs/>
          <w:sz w:val="26"/>
          <w:szCs w:val="26"/>
          <w:u w:val="single"/>
        </w:rPr>
        <w:t>ĐIỀU 4: ĐIỀU KHOẢN CHUNG</w:t>
      </w:r>
    </w:p>
    <w:p w14:paraId="5CDF6BA7" w14:textId="3DF31BFC" w:rsidR="001B783B" w:rsidRDefault="1843BD7A" w:rsidP="10488CC0">
      <w:pPr>
        <w:numPr>
          <w:ilvl w:val="0"/>
          <w:numId w:val="1"/>
        </w:numPr>
        <w:pBdr>
          <w:top w:val="nil"/>
          <w:left w:val="nil"/>
          <w:bottom w:val="nil"/>
          <w:right w:val="nil"/>
          <w:between w:val="nil"/>
        </w:pBdr>
        <w:spacing w:before="80" w:line="360" w:lineRule="auto"/>
        <w:ind w:left="284" w:hanging="284"/>
        <w:jc w:val="both"/>
        <w:rPr>
          <w:color w:val="000000"/>
          <w:sz w:val="26"/>
          <w:szCs w:val="26"/>
        </w:rPr>
      </w:pPr>
      <w:r w:rsidRPr="10488CC0">
        <w:rPr>
          <w:sz w:val="26"/>
          <w:szCs w:val="26"/>
        </w:rPr>
        <w:t>Hợp đồng này có hiệu lực kể từ ngày kí;</w:t>
      </w:r>
      <w:r w:rsidRPr="10488CC0">
        <w:rPr>
          <w:sz w:val="26"/>
          <w:szCs w:val="26"/>
          <w:lang w:val="en-US"/>
        </w:rPr>
        <w:t xml:space="preserve"> </w:t>
      </w:r>
      <w:proofErr w:type="spellStart"/>
      <w:r w:rsidRPr="10488CC0">
        <w:rPr>
          <w:sz w:val="26"/>
          <w:szCs w:val="26"/>
          <w:lang w:val="en-US"/>
        </w:rPr>
        <w:t>thời</w:t>
      </w:r>
      <w:proofErr w:type="spellEnd"/>
      <w:r w:rsidRPr="10488CC0">
        <w:rPr>
          <w:sz w:val="26"/>
          <w:szCs w:val="26"/>
          <w:lang w:val="en-US"/>
        </w:rPr>
        <w:t xml:space="preserve"> </w:t>
      </w:r>
      <w:proofErr w:type="spellStart"/>
      <w:r w:rsidRPr="10488CC0">
        <w:rPr>
          <w:sz w:val="26"/>
          <w:szCs w:val="26"/>
          <w:lang w:val="en-US"/>
        </w:rPr>
        <w:t>hạn</w:t>
      </w:r>
      <w:proofErr w:type="spellEnd"/>
      <w:r w:rsidRPr="10488CC0">
        <w:rPr>
          <w:sz w:val="26"/>
          <w:szCs w:val="26"/>
          <w:lang w:val="en-US"/>
        </w:rPr>
        <w:t xml:space="preserve"> </w:t>
      </w:r>
      <w:proofErr w:type="spellStart"/>
      <w:r w:rsidRPr="10488CC0">
        <w:rPr>
          <w:sz w:val="26"/>
          <w:szCs w:val="26"/>
          <w:lang w:val="en-US"/>
        </w:rPr>
        <w:t>đến</w:t>
      </w:r>
      <w:proofErr w:type="spellEnd"/>
      <w:r w:rsidRPr="10488CC0">
        <w:rPr>
          <w:sz w:val="26"/>
          <w:szCs w:val="26"/>
          <w:lang w:val="en-US"/>
        </w:rPr>
        <w:t xml:space="preserve"> </w:t>
      </w:r>
      <w:proofErr w:type="spellStart"/>
      <w:r w:rsidRPr="10488CC0">
        <w:rPr>
          <w:sz w:val="26"/>
          <w:szCs w:val="26"/>
          <w:lang w:val="en-US"/>
        </w:rPr>
        <w:t>hết</w:t>
      </w:r>
      <w:proofErr w:type="spellEnd"/>
      <w:r w:rsidRPr="10488CC0">
        <w:rPr>
          <w:sz w:val="26"/>
          <w:szCs w:val="26"/>
          <w:lang w:val="en-US"/>
        </w:rPr>
        <w:t xml:space="preserve"> 31/12/2021.</w:t>
      </w:r>
    </w:p>
    <w:p w14:paraId="5CDF6BA8" w14:textId="77777777" w:rsidR="001B783B" w:rsidRDefault="1843BD7A" w:rsidP="10488CC0">
      <w:pPr>
        <w:numPr>
          <w:ilvl w:val="0"/>
          <w:numId w:val="1"/>
        </w:numPr>
        <w:pBdr>
          <w:top w:val="nil"/>
          <w:left w:val="nil"/>
          <w:bottom w:val="nil"/>
          <w:right w:val="nil"/>
          <w:between w:val="nil"/>
        </w:pBdr>
        <w:spacing w:before="80" w:line="360" w:lineRule="auto"/>
        <w:ind w:left="284" w:hanging="284"/>
        <w:jc w:val="both"/>
        <w:rPr>
          <w:color w:val="000000"/>
          <w:sz w:val="26"/>
          <w:szCs w:val="26"/>
        </w:rPr>
      </w:pPr>
      <w:r w:rsidRPr="10488CC0">
        <w:rPr>
          <w:sz w:val="26"/>
          <w:szCs w:val="26"/>
        </w:rPr>
        <w:t>Các Bên cam kết thực hiện nghiêm túc và đầy đủ các điều khoản trong Hợp đồng này.</w:t>
      </w:r>
    </w:p>
    <w:p w14:paraId="5CDF6BA9" w14:textId="77777777" w:rsidR="001B783B" w:rsidRDefault="1843BD7A" w:rsidP="10488CC0">
      <w:pPr>
        <w:numPr>
          <w:ilvl w:val="0"/>
          <w:numId w:val="1"/>
        </w:numPr>
        <w:pBdr>
          <w:top w:val="nil"/>
          <w:left w:val="nil"/>
          <w:bottom w:val="nil"/>
          <w:right w:val="nil"/>
          <w:between w:val="nil"/>
        </w:pBdr>
        <w:spacing w:before="80" w:line="360" w:lineRule="auto"/>
        <w:ind w:left="284" w:hanging="284"/>
        <w:jc w:val="both"/>
        <w:rPr>
          <w:color w:val="000000"/>
          <w:sz w:val="26"/>
          <w:szCs w:val="26"/>
        </w:rPr>
      </w:pPr>
      <w:r w:rsidRPr="10488CC0">
        <w:rPr>
          <w:sz w:val="26"/>
          <w:szCs w:val="26"/>
        </w:rPr>
        <w:lastRenderedPageBreak/>
        <w:t>Bất kỳ thay đổi, bổ sung nào so với các điều khoản trong Hợp đồng này đều phải được các bên xác nhận bằng văn bản trước khi thực hiện.</w:t>
      </w:r>
    </w:p>
    <w:p w14:paraId="5CDF6BAA" w14:textId="77777777" w:rsidR="001B783B" w:rsidRDefault="1843BD7A" w:rsidP="10488CC0">
      <w:pPr>
        <w:numPr>
          <w:ilvl w:val="0"/>
          <w:numId w:val="1"/>
        </w:numPr>
        <w:pBdr>
          <w:top w:val="nil"/>
          <w:left w:val="nil"/>
          <w:bottom w:val="nil"/>
          <w:right w:val="nil"/>
          <w:between w:val="nil"/>
        </w:pBdr>
        <w:spacing w:before="80" w:line="360" w:lineRule="auto"/>
        <w:ind w:left="284" w:hanging="284"/>
        <w:jc w:val="both"/>
        <w:rPr>
          <w:color w:val="000000"/>
          <w:sz w:val="26"/>
          <w:szCs w:val="26"/>
        </w:rPr>
      </w:pPr>
      <w:r w:rsidRPr="10488CC0">
        <w:rPr>
          <w:sz w:val="26"/>
          <w:szCs w:val="26"/>
        </w:rPr>
        <w:t>Trường hợp có tranh chấp xảy ra liên quan đến Hợp đồng này (nếu có), các bên sẽ cùng nhau thương lượng để giải quyết tranh chấp trên cơ sở tôn trọng quyền lợi của nhau. Trong trường hợp các bên không thể thương lượng được các giải quyết, tranh chấp sẽ được đưa ra Tòa án Nhân dân có thẩm quyền để xem xét và giải quyết. Quyết định của Tòa án là quyết định cuối cùng và có giá trị thi hành đối với các bên. Chi phí tố tụng, chi phí di chuyển, lưu trú, phí luật sư phát sinh cho các Bên trong quá trình tố tụng do bên thua kiện thanh toán.</w:t>
      </w:r>
    </w:p>
    <w:p w14:paraId="5CDF6BAB" w14:textId="77777777" w:rsidR="001B783B" w:rsidRDefault="1843BD7A" w:rsidP="10488CC0">
      <w:pPr>
        <w:numPr>
          <w:ilvl w:val="0"/>
          <w:numId w:val="1"/>
        </w:numPr>
        <w:pBdr>
          <w:top w:val="nil"/>
          <w:left w:val="nil"/>
          <w:bottom w:val="nil"/>
          <w:right w:val="nil"/>
          <w:between w:val="nil"/>
        </w:pBdr>
        <w:spacing w:before="80" w:line="360" w:lineRule="auto"/>
        <w:ind w:left="284" w:hanging="284"/>
        <w:jc w:val="both"/>
        <w:rPr>
          <w:color w:val="000000"/>
          <w:sz w:val="26"/>
          <w:szCs w:val="26"/>
        </w:rPr>
      </w:pPr>
      <w:r w:rsidRPr="10488CC0">
        <w:rPr>
          <w:sz w:val="26"/>
          <w:szCs w:val="26"/>
        </w:rPr>
        <w:t>Hợp đồng được tự động thanh lý ngay sau khi các bên hoàn tất các trách nhiệm, nghĩa vụ của mình.</w:t>
      </w:r>
    </w:p>
    <w:p w14:paraId="5CDF6BAC" w14:textId="77777777" w:rsidR="001B783B" w:rsidRDefault="1843BD7A" w:rsidP="10488CC0">
      <w:pPr>
        <w:numPr>
          <w:ilvl w:val="0"/>
          <w:numId w:val="1"/>
        </w:numPr>
        <w:pBdr>
          <w:top w:val="nil"/>
          <w:left w:val="nil"/>
          <w:bottom w:val="nil"/>
          <w:right w:val="nil"/>
          <w:between w:val="nil"/>
        </w:pBdr>
        <w:spacing w:before="80" w:line="360" w:lineRule="auto"/>
        <w:ind w:left="284" w:hanging="284"/>
        <w:jc w:val="both"/>
        <w:rPr>
          <w:color w:val="000000"/>
          <w:sz w:val="26"/>
          <w:szCs w:val="26"/>
        </w:rPr>
      </w:pPr>
      <w:r w:rsidRPr="10488CC0">
        <w:rPr>
          <w:sz w:val="26"/>
          <w:szCs w:val="26"/>
        </w:rPr>
        <w:t>Hợp đồng này được lập thành 03 (ba) bản có giá trị như nhau. Bên A giữ 02 (hai) bản, Bên B giữ 01 (một) bản.</w:t>
      </w:r>
    </w:p>
    <w:tbl>
      <w:tblPr>
        <w:tblStyle w:val="a1"/>
        <w:tblW w:w="8919" w:type="dxa"/>
        <w:tblLayout w:type="fixed"/>
        <w:tblLook w:val="0000" w:firstRow="0" w:lastRow="0" w:firstColumn="0" w:lastColumn="0" w:noHBand="0" w:noVBand="0"/>
      </w:tblPr>
      <w:tblGrid>
        <w:gridCol w:w="4282"/>
        <w:gridCol w:w="4637"/>
      </w:tblGrid>
      <w:tr w:rsidR="001B783B" w14:paraId="5CDF6BB0" w14:textId="77777777" w:rsidTr="10488CC0">
        <w:trPr>
          <w:trHeight w:val="1"/>
        </w:trPr>
        <w:tc>
          <w:tcPr>
            <w:tcW w:w="4282" w:type="dxa"/>
            <w:shd w:val="clear" w:color="auto" w:fill="FFFFFF" w:themeFill="background1"/>
            <w:tcMar>
              <w:left w:w="108" w:type="dxa"/>
              <w:right w:w="108" w:type="dxa"/>
            </w:tcMar>
          </w:tcPr>
          <w:p w14:paraId="5CDF6BAD" w14:textId="77777777" w:rsidR="001B783B" w:rsidRDefault="1843BD7A" w:rsidP="10488CC0">
            <w:pPr>
              <w:spacing w:line="360" w:lineRule="auto"/>
              <w:jc w:val="center"/>
              <w:rPr>
                <w:sz w:val="26"/>
                <w:szCs w:val="26"/>
              </w:rPr>
            </w:pPr>
            <w:r w:rsidRPr="10488CC0">
              <w:rPr>
                <w:b/>
                <w:bCs/>
                <w:sz w:val="26"/>
                <w:szCs w:val="26"/>
              </w:rPr>
              <w:t>ĐẠI DIỆN BÊN B</w:t>
            </w:r>
          </w:p>
        </w:tc>
        <w:tc>
          <w:tcPr>
            <w:tcW w:w="4637" w:type="dxa"/>
            <w:shd w:val="clear" w:color="auto" w:fill="FFFFFF" w:themeFill="background1"/>
            <w:tcMar>
              <w:left w:w="108" w:type="dxa"/>
              <w:right w:w="108" w:type="dxa"/>
            </w:tcMar>
          </w:tcPr>
          <w:p w14:paraId="5CDF6BAE" w14:textId="77777777" w:rsidR="001B783B" w:rsidRDefault="1843BD7A" w:rsidP="10488CC0">
            <w:pPr>
              <w:spacing w:line="360" w:lineRule="auto"/>
              <w:jc w:val="center"/>
              <w:rPr>
                <w:b/>
                <w:bCs/>
                <w:sz w:val="26"/>
                <w:szCs w:val="26"/>
              </w:rPr>
            </w:pPr>
            <w:r w:rsidRPr="10488CC0">
              <w:rPr>
                <w:b/>
                <w:bCs/>
                <w:sz w:val="26"/>
                <w:szCs w:val="26"/>
              </w:rPr>
              <w:t>ĐẠI DIỆN BÊN A</w:t>
            </w:r>
          </w:p>
          <w:p w14:paraId="06F405C3" w14:textId="08C4D674" w:rsidR="001B783B" w:rsidRPr="004C5769" w:rsidRDefault="004C5769" w:rsidP="10488CC0">
            <w:pPr>
              <w:spacing w:line="360" w:lineRule="auto"/>
              <w:jc w:val="center"/>
              <w:rPr>
                <w:b/>
                <w:bCs/>
                <w:sz w:val="26"/>
                <w:szCs w:val="26"/>
                <w:lang w:val="vi-VN"/>
              </w:rPr>
            </w:pPr>
            <w:r w:rsidRPr="004C5769">
              <w:rPr>
                <w:b/>
                <w:bCs/>
                <w:sz w:val="26"/>
                <w:szCs w:val="26"/>
                <w:lang w:val="vi-VN"/>
              </w:rPr>
              <w:t>Giám đốc</w:t>
            </w:r>
          </w:p>
          <w:p w14:paraId="0C370BFF" w14:textId="77777777" w:rsidR="004C5769" w:rsidRDefault="004C5769" w:rsidP="10488CC0">
            <w:pPr>
              <w:spacing w:line="360" w:lineRule="auto"/>
              <w:jc w:val="center"/>
              <w:rPr>
                <w:sz w:val="26"/>
                <w:szCs w:val="26"/>
              </w:rPr>
            </w:pPr>
          </w:p>
          <w:p w14:paraId="7A581291" w14:textId="0263DA84" w:rsidR="004C5769" w:rsidRDefault="004C5769" w:rsidP="10488CC0">
            <w:pPr>
              <w:spacing w:line="360" w:lineRule="auto"/>
              <w:jc w:val="center"/>
              <w:rPr>
                <w:sz w:val="26"/>
                <w:szCs w:val="26"/>
              </w:rPr>
            </w:pPr>
          </w:p>
          <w:p w14:paraId="4BC29A2C" w14:textId="77777777" w:rsidR="004C5769" w:rsidRDefault="004C5769" w:rsidP="10488CC0">
            <w:pPr>
              <w:spacing w:line="360" w:lineRule="auto"/>
              <w:jc w:val="center"/>
              <w:rPr>
                <w:sz w:val="26"/>
                <w:szCs w:val="26"/>
              </w:rPr>
            </w:pPr>
          </w:p>
          <w:p w14:paraId="5CDF6BAF" w14:textId="6F2E2843" w:rsidR="004C5769" w:rsidRDefault="004C5769" w:rsidP="10488CC0">
            <w:pPr>
              <w:spacing w:line="360" w:lineRule="auto"/>
              <w:jc w:val="center"/>
              <w:rPr>
                <w:sz w:val="26"/>
                <w:szCs w:val="26"/>
              </w:rPr>
            </w:pPr>
            <w:r w:rsidRPr="10488CC0">
              <w:rPr>
                <w:sz w:val="26"/>
                <w:szCs w:val="26"/>
              </w:rPr>
              <w:t>Nguyễn Hoà Anh</w:t>
            </w:r>
          </w:p>
        </w:tc>
      </w:tr>
    </w:tbl>
    <w:p w14:paraId="5CDF6BB1" w14:textId="77777777" w:rsidR="001B783B" w:rsidRDefault="001B783B" w:rsidP="10488CC0">
      <w:pPr>
        <w:spacing w:line="360" w:lineRule="auto"/>
        <w:jc w:val="both"/>
        <w:rPr>
          <w:sz w:val="26"/>
          <w:szCs w:val="26"/>
        </w:rPr>
      </w:pPr>
    </w:p>
    <w:p w14:paraId="5CDF6BB2" w14:textId="77777777" w:rsidR="001B783B" w:rsidRDefault="1843BD7A" w:rsidP="10488CC0">
      <w:pPr>
        <w:spacing w:line="360" w:lineRule="auto"/>
        <w:ind w:left="720"/>
        <w:rPr>
          <w:sz w:val="26"/>
          <w:szCs w:val="26"/>
        </w:rPr>
      </w:pPr>
      <w:r w:rsidRPr="10488CC0">
        <w:rPr>
          <w:sz w:val="26"/>
          <w:szCs w:val="26"/>
        </w:rPr>
        <w:t xml:space="preserve">       </w:t>
      </w:r>
    </w:p>
    <w:p w14:paraId="5CDF6BB3" w14:textId="77777777" w:rsidR="001B783B" w:rsidRDefault="001B783B" w:rsidP="10488CC0">
      <w:pPr>
        <w:spacing w:line="360" w:lineRule="auto"/>
        <w:ind w:left="720"/>
        <w:rPr>
          <w:sz w:val="26"/>
          <w:szCs w:val="26"/>
        </w:rPr>
      </w:pPr>
    </w:p>
    <w:p w14:paraId="5CDF6BB4" w14:textId="2155AF2D" w:rsidR="001B783B" w:rsidRDefault="1843BD7A" w:rsidP="10488CC0">
      <w:pPr>
        <w:spacing w:line="360" w:lineRule="auto"/>
        <w:ind w:left="720"/>
        <w:rPr>
          <w:sz w:val="26"/>
          <w:szCs w:val="26"/>
        </w:rPr>
      </w:pPr>
      <w:r w:rsidRPr="10488CC0">
        <w:rPr>
          <w:sz w:val="26"/>
          <w:szCs w:val="26"/>
        </w:rPr>
        <w:t xml:space="preserve">        </w:t>
      </w:r>
      <w:r w:rsidR="00D51420">
        <w:tab/>
      </w:r>
      <w:r w:rsidR="00D51420">
        <w:tab/>
      </w:r>
      <w:r w:rsidR="00D51420">
        <w:tab/>
      </w:r>
      <w:r w:rsidR="00D51420">
        <w:tab/>
      </w:r>
      <w:r w:rsidR="00D51420">
        <w:tab/>
      </w:r>
      <w:r w:rsidR="00D51420">
        <w:tab/>
      </w:r>
      <w:r w:rsidR="00D51420">
        <w:tab/>
      </w:r>
    </w:p>
    <w:p w14:paraId="5CDF6BB5" w14:textId="77777777" w:rsidR="001B783B" w:rsidRDefault="001B783B" w:rsidP="10488CC0">
      <w:pPr>
        <w:spacing w:line="360" w:lineRule="auto"/>
        <w:rPr>
          <w:sz w:val="26"/>
          <w:szCs w:val="26"/>
        </w:rPr>
      </w:pPr>
    </w:p>
    <w:p w14:paraId="5CDF6BB6" w14:textId="77777777" w:rsidR="001B783B" w:rsidRDefault="00D51420" w:rsidP="10488CC0">
      <w:pPr>
        <w:spacing w:before="120" w:line="360" w:lineRule="auto"/>
        <w:jc w:val="both"/>
        <w:rPr>
          <w:sz w:val="26"/>
          <w:szCs w:val="26"/>
        </w:rPr>
      </w:pPr>
      <w:r>
        <w:rPr>
          <w:sz w:val="26"/>
          <w:szCs w:val="26"/>
        </w:rPr>
        <w:tab/>
      </w:r>
      <w:r>
        <w:rPr>
          <w:sz w:val="26"/>
          <w:szCs w:val="26"/>
        </w:rPr>
        <w:tab/>
      </w:r>
      <w:r>
        <w:rPr>
          <w:sz w:val="26"/>
          <w:szCs w:val="26"/>
        </w:rPr>
        <w:tab/>
      </w:r>
    </w:p>
    <w:p w14:paraId="5CDF6BB7" w14:textId="77777777" w:rsidR="001B783B" w:rsidRDefault="001B783B" w:rsidP="10488CC0">
      <w:pPr>
        <w:spacing w:line="360" w:lineRule="auto"/>
        <w:rPr>
          <w:sz w:val="26"/>
          <w:szCs w:val="26"/>
        </w:rPr>
      </w:pPr>
    </w:p>
    <w:sectPr w:rsidR="001B783B">
      <w:pgSz w:w="11907"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9EA"/>
    <w:multiLevelType w:val="multilevel"/>
    <w:tmpl w:val="93E2E162"/>
    <w:lvl w:ilvl="0">
      <w:start w:val="1"/>
      <w:numFmt w:val="bullet"/>
      <w:lvlText w:val="-"/>
      <w:lvlJc w:val="left"/>
      <w:pPr>
        <w:ind w:left="1020" w:hanging="720"/>
      </w:pPr>
      <w:rPr>
        <w:rFonts w:ascii="Cambria" w:eastAsia="Cambria" w:hAnsi="Cambria" w:cs="Cambria"/>
        <w:i w:val="0"/>
        <w:sz w:val="24"/>
        <w:szCs w:val="24"/>
      </w:rPr>
    </w:lvl>
    <w:lvl w:ilvl="1">
      <w:start w:val="1"/>
      <w:numFmt w:val="bullet"/>
      <w:lvlText w:val="•"/>
      <w:lvlJc w:val="left"/>
      <w:pPr>
        <w:ind w:left="1896" w:hanging="720"/>
      </w:pPr>
    </w:lvl>
    <w:lvl w:ilvl="2">
      <w:start w:val="1"/>
      <w:numFmt w:val="bullet"/>
      <w:lvlText w:val="•"/>
      <w:lvlJc w:val="left"/>
      <w:pPr>
        <w:ind w:left="2773" w:hanging="720"/>
      </w:pPr>
    </w:lvl>
    <w:lvl w:ilvl="3">
      <w:start w:val="1"/>
      <w:numFmt w:val="bullet"/>
      <w:lvlText w:val="•"/>
      <w:lvlJc w:val="left"/>
      <w:pPr>
        <w:ind w:left="3649" w:hanging="720"/>
      </w:pPr>
    </w:lvl>
    <w:lvl w:ilvl="4">
      <w:start w:val="1"/>
      <w:numFmt w:val="bullet"/>
      <w:lvlText w:val="•"/>
      <w:lvlJc w:val="left"/>
      <w:pPr>
        <w:ind w:left="4526" w:hanging="720"/>
      </w:pPr>
    </w:lvl>
    <w:lvl w:ilvl="5">
      <w:start w:val="1"/>
      <w:numFmt w:val="bullet"/>
      <w:lvlText w:val="•"/>
      <w:lvlJc w:val="left"/>
      <w:pPr>
        <w:ind w:left="5403" w:hanging="720"/>
      </w:pPr>
    </w:lvl>
    <w:lvl w:ilvl="6">
      <w:start w:val="1"/>
      <w:numFmt w:val="bullet"/>
      <w:lvlText w:val="•"/>
      <w:lvlJc w:val="left"/>
      <w:pPr>
        <w:ind w:left="6279" w:hanging="720"/>
      </w:pPr>
    </w:lvl>
    <w:lvl w:ilvl="7">
      <w:start w:val="1"/>
      <w:numFmt w:val="bullet"/>
      <w:lvlText w:val="•"/>
      <w:lvlJc w:val="left"/>
      <w:pPr>
        <w:ind w:left="7156" w:hanging="720"/>
      </w:pPr>
    </w:lvl>
    <w:lvl w:ilvl="8">
      <w:start w:val="1"/>
      <w:numFmt w:val="bullet"/>
      <w:lvlText w:val="•"/>
      <w:lvlJc w:val="left"/>
      <w:pPr>
        <w:ind w:left="8033" w:hanging="720"/>
      </w:pPr>
    </w:lvl>
  </w:abstractNum>
  <w:abstractNum w:abstractNumId="1" w15:restartNumberingAfterBreak="0">
    <w:nsid w:val="05BD5545"/>
    <w:multiLevelType w:val="multilevel"/>
    <w:tmpl w:val="F4DC42E2"/>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B8330B6"/>
    <w:multiLevelType w:val="multilevel"/>
    <w:tmpl w:val="F836BAE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3B"/>
    <w:rsid w:val="00037BCE"/>
    <w:rsid w:val="000F0325"/>
    <w:rsid w:val="001025F0"/>
    <w:rsid w:val="001B783B"/>
    <w:rsid w:val="002F0E4E"/>
    <w:rsid w:val="00335B3B"/>
    <w:rsid w:val="004C5769"/>
    <w:rsid w:val="00536112"/>
    <w:rsid w:val="009263F1"/>
    <w:rsid w:val="009C4940"/>
    <w:rsid w:val="00A45307"/>
    <w:rsid w:val="00A65D07"/>
    <w:rsid w:val="00D51420"/>
    <w:rsid w:val="00D71B23"/>
    <w:rsid w:val="00D77492"/>
    <w:rsid w:val="00E570C3"/>
    <w:rsid w:val="00F33F73"/>
    <w:rsid w:val="00F819C3"/>
    <w:rsid w:val="01AF4903"/>
    <w:rsid w:val="02702330"/>
    <w:rsid w:val="02E09B68"/>
    <w:rsid w:val="041DC674"/>
    <w:rsid w:val="048E9484"/>
    <w:rsid w:val="06759989"/>
    <w:rsid w:val="08B9DC39"/>
    <w:rsid w:val="0A484DD6"/>
    <w:rsid w:val="0D1D9320"/>
    <w:rsid w:val="10488CC0"/>
    <w:rsid w:val="10B3A32F"/>
    <w:rsid w:val="1105399C"/>
    <w:rsid w:val="12A109FD"/>
    <w:rsid w:val="14890B36"/>
    <w:rsid w:val="1594A260"/>
    <w:rsid w:val="1843BD7A"/>
    <w:rsid w:val="1B70D1BD"/>
    <w:rsid w:val="201F3956"/>
    <w:rsid w:val="228261F4"/>
    <w:rsid w:val="245787DB"/>
    <w:rsid w:val="2714EDD6"/>
    <w:rsid w:val="2735B81D"/>
    <w:rsid w:val="2915E710"/>
    <w:rsid w:val="3031C5AF"/>
    <w:rsid w:val="306F48CB"/>
    <w:rsid w:val="30CC3927"/>
    <w:rsid w:val="315C8674"/>
    <w:rsid w:val="3641810F"/>
    <w:rsid w:val="39F15366"/>
    <w:rsid w:val="3B4448E0"/>
    <w:rsid w:val="3D0741B1"/>
    <w:rsid w:val="3D7A52F1"/>
    <w:rsid w:val="3F260F20"/>
    <w:rsid w:val="4081CAFA"/>
    <w:rsid w:val="41715A29"/>
    <w:rsid w:val="41E022D3"/>
    <w:rsid w:val="42C061BA"/>
    <w:rsid w:val="43577116"/>
    <w:rsid w:val="45C0738C"/>
    <w:rsid w:val="45DE4681"/>
    <w:rsid w:val="464CA0AB"/>
    <w:rsid w:val="483C7E3E"/>
    <w:rsid w:val="4A9337AE"/>
    <w:rsid w:val="4B172EA4"/>
    <w:rsid w:val="4B637526"/>
    <w:rsid w:val="50DF5316"/>
    <w:rsid w:val="511875AD"/>
    <w:rsid w:val="5580A3CF"/>
    <w:rsid w:val="5638C5E8"/>
    <w:rsid w:val="5BCDBAA4"/>
    <w:rsid w:val="5DD51334"/>
    <w:rsid w:val="605B58C7"/>
    <w:rsid w:val="612A901C"/>
    <w:rsid w:val="61EFC0D7"/>
    <w:rsid w:val="62EF7931"/>
    <w:rsid w:val="6336092D"/>
    <w:rsid w:val="65579F1F"/>
    <w:rsid w:val="69C66098"/>
    <w:rsid w:val="6CCD1CA5"/>
    <w:rsid w:val="6D11D3C1"/>
    <w:rsid w:val="70DA2383"/>
    <w:rsid w:val="744A90B7"/>
    <w:rsid w:val="75EA7C0E"/>
    <w:rsid w:val="77ADB296"/>
    <w:rsid w:val="7DC7AD4C"/>
    <w:rsid w:val="7E78AA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6B5C"/>
  <w15:docId w15:val="{48316FBC-7982-4473-9313-2F24F9F9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vi-V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4AB"/>
    <w:pPr>
      <w:autoSpaceDE w:val="0"/>
      <w:autoSpaceDN w:val="0"/>
    </w:pPr>
    <w:rPr>
      <w:lang w:val="v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834AB"/>
    <w:pPr>
      <w:spacing w:before="87"/>
      <w:ind w:left="2728" w:right="2888"/>
      <w:jc w:val="center"/>
    </w:pPr>
    <w:rPr>
      <w:b/>
      <w:bCs/>
      <w:sz w:val="30"/>
      <w:szCs w:val="30"/>
    </w:rPr>
  </w:style>
  <w:style w:type="paragraph" w:styleId="BodyText">
    <w:name w:val="Body Text"/>
    <w:basedOn w:val="Normal"/>
    <w:link w:val="BodyTextChar"/>
    <w:uiPriority w:val="1"/>
    <w:qFormat/>
    <w:rsid w:val="00B834AB"/>
    <w:pPr>
      <w:spacing w:before="120"/>
      <w:ind w:left="1020"/>
    </w:pPr>
    <w:rPr>
      <w:sz w:val="24"/>
      <w:szCs w:val="24"/>
    </w:rPr>
  </w:style>
  <w:style w:type="character" w:customStyle="1" w:styleId="BodyTextChar">
    <w:name w:val="Body Text Char"/>
    <w:basedOn w:val="DefaultParagraphFont"/>
    <w:link w:val="BodyText"/>
    <w:uiPriority w:val="1"/>
    <w:rsid w:val="00B834AB"/>
    <w:rPr>
      <w:rFonts w:eastAsia="Times New Roman" w:cs="Times New Roman"/>
      <w:sz w:val="24"/>
      <w:szCs w:val="24"/>
      <w:lang w:val="vi"/>
    </w:rPr>
  </w:style>
  <w:style w:type="character" w:customStyle="1" w:styleId="TitleChar">
    <w:name w:val="Title Char"/>
    <w:basedOn w:val="DefaultParagraphFont"/>
    <w:link w:val="Title"/>
    <w:uiPriority w:val="1"/>
    <w:rsid w:val="00B834AB"/>
    <w:rPr>
      <w:rFonts w:eastAsia="Times New Roman" w:cs="Times New Roman"/>
      <w:b/>
      <w:bCs/>
      <w:sz w:val="30"/>
      <w:szCs w:val="30"/>
      <w:lang w:val="vi"/>
    </w:rPr>
  </w:style>
  <w:style w:type="paragraph" w:styleId="NormalWeb">
    <w:name w:val="Normal (Web)"/>
    <w:basedOn w:val="Normal"/>
    <w:uiPriority w:val="99"/>
    <w:unhideWhenUsed/>
    <w:rsid w:val="00B834AB"/>
    <w:pPr>
      <w:widowControl/>
      <w:autoSpaceDE/>
      <w:autoSpaceDN/>
      <w:spacing w:before="100" w:beforeAutospacing="1" w:after="100" w:afterAutospacing="1"/>
    </w:pPr>
    <w:rPr>
      <w:sz w:val="24"/>
      <w:szCs w:val="24"/>
      <w:lang w:val="en-US"/>
    </w:rPr>
  </w:style>
  <w:style w:type="character" w:styleId="Emphasis">
    <w:name w:val="Emphasis"/>
    <w:basedOn w:val="DefaultParagraphFont"/>
    <w:uiPriority w:val="20"/>
    <w:qFormat/>
    <w:rsid w:val="00B834AB"/>
    <w:rPr>
      <w:i/>
      <w:iCs/>
    </w:rPr>
  </w:style>
  <w:style w:type="character" w:styleId="Hyperlink">
    <w:name w:val="Hyperlink"/>
    <w:basedOn w:val="DefaultParagraphFont"/>
    <w:uiPriority w:val="99"/>
    <w:semiHidden/>
    <w:unhideWhenUsed/>
    <w:rsid w:val="00B834AB"/>
    <w:rPr>
      <w:color w:val="0000FF"/>
      <w:u w:val="single"/>
    </w:rPr>
  </w:style>
  <w:style w:type="paragraph" w:styleId="ListParagraph">
    <w:name w:val="List Paragraph"/>
    <w:basedOn w:val="Normal"/>
    <w:uiPriority w:val="1"/>
    <w:qFormat/>
    <w:rsid w:val="00563B11"/>
    <w:pPr>
      <w:spacing w:before="120"/>
      <w:ind w:left="1020" w:hanging="720"/>
    </w:pPr>
  </w:style>
  <w:style w:type="paragraph" w:styleId="BalloonText">
    <w:name w:val="Balloon Text"/>
    <w:basedOn w:val="Normal"/>
    <w:link w:val="BalloonTextChar"/>
    <w:uiPriority w:val="99"/>
    <w:semiHidden/>
    <w:unhideWhenUsed/>
    <w:rsid w:val="005B4B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BC4"/>
    <w:rPr>
      <w:rFonts w:ascii="Segoe UI" w:eastAsia="Times New Roman" w:hAnsi="Segoe UI" w:cs="Segoe UI"/>
      <w:sz w:val="18"/>
      <w:szCs w:val="18"/>
      <w:lang w:val="vi"/>
    </w:rPr>
  </w:style>
  <w:style w:type="paragraph" w:customStyle="1" w:styleId="TableParagraph">
    <w:name w:val="Table Paragraph"/>
    <w:basedOn w:val="Normal"/>
    <w:uiPriority w:val="1"/>
    <w:qFormat/>
    <w:rsid w:val="00A0275B"/>
    <w:pPr>
      <w:spacing w:line="256" w:lineRule="exact"/>
      <w:ind w:left="2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0" w:type="dxa"/>
        <w:right w:w="10" w:type="dxa"/>
      </w:tblCellMar>
    </w:tblPr>
  </w:style>
  <w:style w:type="paragraph" w:styleId="Revision">
    <w:name w:val="Revision"/>
    <w:hidden/>
    <w:uiPriority w:val="99"/>
    <w:semiHidden/>
    <w:rsid w:val="00E570C3"/>
    <w:pPr>
      <w:widowControl/>
    </w:pPr>
    <w:rPr>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PE9g18NjEZeQ62IhkNlN+slCjA==">AMUW2mWIEL1trvQuCdjggR6zezJDwSeUJYZp7WkeSYKIEVH0bhe1Irq8ABRBVt6XPyEE+HdpfuM4hWY6PhiZcfCBVDlbOgfNdvDVPB58jeklrV6Vp3qsmqpBS2TF5kdZxhXAWzmuo8Ij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22</cp:revision>
  <dcterms:created xsi:type="dcterms:W3CDTF">2021-07-13T02:19:00Z</dcterms:created>
  <dcterms:modified xsi:type="dcterms:W3CDTF">2021-08-26T02:53:00Z</dcterms:modified>
</cp:coreProperties>
</file>