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E79" w:rsidRPr="008D7C07" w:rsidRDefault="00386E79" w:rsidP="001D1D11">
      <w:pPr>
        <w:widowControl w:val="0"/>
        <w:autoSpaceDE w:val="0"/>
        <w:autoSpaceDN w:val="0"/>
        <w:adjustRightInd w:val="0"/>
        <w:spacing w:before="240" w:after="0" w:line="240" w:lineRule="auto"/>
        <w:jc w:val="center"/>
        <w:rPr>
          <w:rFonts w:cs="Calibri"/>
          <w:b/>
          <w:bCs/>
          <w:sz w:val="32"/>
          <w:szCs w:val="32"/>
        </w:rPr>
      </w:pPr>
      <w:r w:rsidRPr="008D7C07">
        <w:rPr>
          <w:rFonts w:cs="Calibri"/>
          <w:b/>
          <w:bCs/>
          <w:sz w:val="32"/>
          <w:szCs w:val="32"/>
        </w:rPr>
        <w:t>QUY TẮC</w:t>
      </w:r>
    </w:p>
    <w:p w:rsidR="00243D5A" w:rsidRPr="008D7C07" w:rsidRDefault="00243D5A" w:rsidP="00806E20">
      <w:pPr>
        <w:widowControl w:val="0"/>
        <w:autoSpaceDE w:val="0"/>
        <w:autoSpaceDN w:val="0"/>
        <w:adjustRightInd w:val="0"/>
        <w:spacing w:before="60" w:after="0" w:line="312" w:lineRule="auto"/>
        <w:ind w:right="-14"/>
        <w:jc w:val="center"/>
        <w:rPr>
          <w:rFonts w:cs="Calibri"/>
          <w:b/>
          <w:bCs/>
          <w:sz w:val="24"/>
          <w:szCs w:val="24"/>
        </w:rPr>
      </w:pPr>
      <w:r w:rsidRPr="008D7C07">
        <w:rPr>
          <w:rFonts w:cs="Calibri"/>
          <w:b/>
          <w:bCs/>
          <w:sz w:val="24"/>
          <w:szCs w:val="24"/>
        </w:rPr>
        <w:t>BẢO HIỂM TRÁCH NHIỆM NGHỀ NGHIỆP</w:t>
      </w:r>
      <w:r w:rsidR="00EC6DBC" w:rsidRPr="008D7C07">
        <w:rPr>
          <w:rFonts w:cs="Calibri"/>
          <w:b/>
          <w:bCs/>
          <w:sz w:val="24"/>
          <w:szCs w:val="24"/>
        </w:rPr>
        <w:t xml:space="preserve"> Y,</w:t>
      </w:r>
      <w:r w:rsidR="00EC6DBC" w:rsidRPr="008D7C07">
        <w:rPr>
          <w:rFonts w:cs="Calibri"/>
          <w:sz w:val="24"/>
          <w:szCs w:val="24"/>
        </w:rPr>
        <w:t xml:space="preserve"> </w:t>
      </w:r>
      <w:r w:rsidR="007F0AC7" w:rsidRPr="008D7C07">
        <w:rPr>
          <w:rFonts w:cs="Calibri"/>
          <w:b/>
          <w:bCs/>
          <w:sz w:val="24"/>
          <w:szCs w:val="24"/>
        </w:rPr>
        <w:t>BÁC SĨ</w:t>
      </w:r>
    </w:p>
    <w:p w:rsidR="00EE44D8" w:rsidRPr="008D7C07" w:rsidRDefault="00EE44D8" w:rsidP="00DF37DC">
      <w:pPr>
        <w:widowControl w:val="0"/>
        <w:autoSpaceDE w:val="0"/>
        <w:autoSpaceDN w:val="0"/>
        <w:adjustRightInd w:val="0"/>
        <w:spacing w:before="60" w:after="60" w:line="312" w:lineRule="auto"/>
        <w:ind w:right="-20"/>
        <w:jc w:val="center"/>
        <w:rPr>
          <w:rFonts w:cs="Calibri"/>
          <w:sz w:val="24"/>
          <w:szCs w:val="24"/>
        </w:rPr>
      </w:pPr>
      <w:r w:rsidRPr="008D7C07">
        <w:rPr>
          <w:rFonts w:cs="Calibri"/>
          <w:b/>
          <w:bCs/>
          <w:sz w:val="24"/>
          <w:szCs w:val="24"/>
        </w:rPr>
        <w:t>(Y AN NGHIỆP)</w:t>
      </w:r>
    </w:p>
    <w:p w:rsidR="00CC17E8" w:rsidRPr="008D7C07" w:rsidRDefault="00CC17E8" w:rsidP="00CC17E8">
      <w:pPr>
        <w:widowControl w:val="0"/>
        <w:autoSpaceDE w:val="0"/>
        <w:autoSpaceDN w:val="0"/>
        <w:adjustRightInd w:val="0"/>
        <w:spacing w:before="60" w:after="60" w:line="312" w:lineRule="auto"/>
        <w:jc w:val="center"/>
        <w:rPr>
          <w:rFonts w:cs="Calibri"/>
          <w:i/>
          <w:iCs/>
          <w:sz w:val="20"/>
          <w:szCs w:val="20"/>
          <w:lang w:val="pt-BR"/>
        </w:rPr>
      </w:pPr>
      <w:r w:rsidRPr="008D7C07">
        <w:rPr>
          <w:rFonts w:cs="Calibri"/>
          <w:i/>
          <w:iCs/>
          <w:sz w:val="20"/>
          <w:szCs w:val="20"/>
          <w:lang w:val="pt-BR"/>
        </w:rPr>
        <w:t>(Ban hành theo Quyết định 45/2012/QĐ-AAA/TGĐ ngày 04/05/2012 của Bảo hiểm AAA)</w:t>
      </w:r>
    </w:p>
    <w:p w:rsidR="00035E73" w:rsidRPr="008D7C07" w:rsidRDefault="00035E73" w:rsidP="00DF37DC">
      <w:pPr>
        <w:widowControl w:val="0"/>
        <w:autoSpaceDE w:val="0"/>
        <w:autoSpaceDN w:val="0"/>
        <w:adjustRightInd w:val="0"/>
        <w:spacing w:before="60" w:after="60" w:line="312" w:lineRule="auto"/>
        <w:jc w:val="both"/>
        <w:rPr>
          <w:rFonts w:cs="Calibri"/>
          <w:b/>
          <w:bCs/>
          <w:sz w:val="20"/>
          <w:szCs w:val="20"/>
          <w:lang w:val="pt-BR"/>
        </w:rPr>
      </w:pPr>
      <w:r w:rsidRPr="008D7C07">
        <w:rPr>
          <w:rFonts w:cs="Calibri"/>
          <w:i/>
          <w:iCs/>
          <w:sz w:val="20"/>
          <w:szCs w:val="20"/>
          <w:lang w:val="pt-BR"/>
        </w:rPr>
        <w:t xml:space="preserve">Trên cơ sở Giấy yêu cầu bảo hiểm, các kê khai khác (nếu có) của Người được bảo hiểm và với điều kiện phí bảo hiểm đã được thanh toán đầy đủ và sự kiện bảo hiểm phải phát sinh trong Thời hạn bảo hiểm, </w:t>
      </w:r>
      <w:r w:rsidR="000B571F" w:rsidRPr="008D7C07">
        <w:rPr>
          <w:rFonts w:cs="Calibri"/>
          <w:i/>
          <w:iCs/>
          <w:sz w:val="20"/>
          <w:szCs w:val="20"/>
          <w:lang w:val="pt-BR"/>
        </w:rPr>
        <w:t>Bảo hiểm AAA</w:t>
      </w:r>
      <w:r w:rsidRPr="008D7C07">
        <w:rPr>
          <w:rFonts w:cs="Calibri"/>
          <w:b/>
          <w:bCs/>
          <w:i/>
          <w:iCs/>
          <w:sz w:val="20"/>
          <w:szCs w:val="20"/>
          <w:lang w:val="pt-BR"/>
        </w:rPr>
        <w:t xml:space="preserve"> </w:t>
      </w:r>
      <w:r w:rsidRPr="008D7C07">
        <w:rPr>
          <w:rFonts w:cs="Calibri"/>
          <w:i/>
          <w:iCs/>
          <w:sz w:val="20"/>
          <w:szCs w:val="20"/>
          <w:lang w:val="pt-BR"/>
        </w:rPr>
        <w:t>sẽ trả tiền bảo hiểm theo những quyền lợi được quy định trong phạm vi bảo hiểm, điều kiện, điều khoản, các loại trừ của Quy tắc bảo hiểm này.</w:t>
      </w:r>
    </w:p>
    <w:p w:rsidR="00035E73" w:rsidRPr="008D7C07" w:rsidRDefault="00035E73" w:rsidP="0010452C">
      <w:pPr>
        <w:widowControl w:val="0"/>
        <w:numPr>
          <w:ilvl w:val="0"/>
          <w:numId w:val="1"/>
        </w:numPr>
        <w:tabs>
          <w:tab w:val="clear" w:pos="363"/>
        </w:tabs>
        <w:autoSpaceDE w:val="0"/>
        <w:autoSpaceDN w:val="0"/>
        <w:adjustRightInd w:val="0"/>
        <w:spacing w:before="60" w:after="60" w:line="312" w:lineRule="auto"/>
        <w:ind w:left="540" w:hanging="537"/>
        <w:rPr>
          <w:rFonts w:cs="Calibri"/>
          <w:sz w:val="20"/>
          <w:szCs w:val="20"/>
        </w:rPr>
      </w:pPr>
      <w:r w:rsidRPr="008D7C07">
        <w:rPr>
          <w:rFonts w:cs="Calibri"/>
          <w:b/>
          <w:bCs/>
          <w:sz w:val="20"/>
          <w:szCs w:val="20"/>
          <w:lang w:val="nb-NO"/>
        </w:rPr>
        <w:t>ĐỊNH</w:t>
      </w:r>
      <w:r w:rsidRPr="008D7C07">
        <w:rPr>
          <w:rFonts w:cs="Calibri"/>
          <w:b/>
          <w:bCs/>
          <w:sz w:val="20"/>
          <w:szCs w:val="20"/>
        </w:rPr>
        <w:t xml:space="preserve"> NGHĨA</w:t>
      </w:r>
    </w:p>
    <w:p w:rsidR="00035E73" w:rsidRPr="008D7C07" w:rsidRDefault="000B571F" w:rsidP="004654F4">
      <w:pPr>
        <w:widowControl w:val="0"/>
        <w:numPr>
          <w:ilvl w:val="0"/>
          <w:numId w:val="2"/>
        </w:numPr>
        <w:tabs>
          <w:tab w:val="left" w:pos="900"/>
        </w:tabs>
        <w:autoSpaceDE w:val="0"/>
        <w:autoSpaceDN w:val="0"/>
        <w:adjustRightInd w:val="0"/>
        <w:spacing w:before="60" w:after="60" w:line="312" w:lineRule="auto"/>
        <w:ind w:left="900"/>
        <w:jc w:val="both"/>
        <w:rPr>
          <w:rFonts w:cs="Calibri"/>
          <w:sz w:val="20"/>
          <w:szCs w:val="20"/>
        </w:rPr>
      </w:pPr>
      <w:r w:rsidRPr="008D7C07">
        <w:rPr>
          <w:rFonts w:cs="Calibri"/>
          <w:b/>
          <w:sz w:val="20"/>
          <w:szCs w:val="20"/>
        </w:rPr>
        <w:t>Bảo hiểm AAA</w:t>
      </w:r>
      <w:r w:rsidR="00035E73" w:rsidRPr="008D7C07">
        <w:rPr>
          <w:rFonts w:cs="Calibri"/>
          <w:b/>
          <w:sz w:val="20"/>
          <w:szCs w:val="20"/>
        </w:rPr>
        <w:t xml:space="preserve"> </w:t>
      </w:r>
      <w:r w:rsidR="00035E73" w:rsidRPr="008D7C07">
        <w:rPr>
          <w:rFonts w:cs="Calibri"/>
          <w:sz w:val="20"/>
          <w:szCs w:val="20"/>
        </w:rPr>
        <w:t xml:space="preserve">là Công ty Cổ phần </w:t>
      </w:r>
      <w:r w:rsidRPr="008D7C07">
        <w:rPr>
          <w:rFonts w:cs="Calibri"/>
          <w:sz w:val="20"/>
          <w:szCs w:val="20"/>
        </w:rPr>
        <w:t>Bảo hiểm AAA</w:t>
      </w:r>
      <w:r w:rsidR="00035E73" w:rsidRPr="008D7C07">
        <w:rPr>
          <w:rFonts w:cs="Calibri"/>
          <w:sz w:val="20"/>
          <w:szCs w:val="20"/>
        </w:rPr>
        <w:t>, có địa chỉ tại 2Bis Trần Cao Vân, Phường Đa Kao, Quận 1, Thành phố Hồ Chí Minh.</w:t>
      </w:r>
    </w:p>
    <w:p w:rsidR="00035E73" w:rsidRPr="008D7C07" w:rsidRDefault="00035E73" w:rsidP="004654F4">
      <w:pPr>
        <w:widowControl w:val="0"/>
        <w:numPr>
          <w:ilvl w:val="0"/>
          <w:numId w:val="2"/>
        </w:numPr>
        <w:tabs>
          <w:tab w:val="left" w:pos="900"/>
        </w:tabs>
        <w:autoSpaceDE w:val="0"/>
        <w:autoSpaceDN w:val="0"/>
        <w:adjustRightInd w:val="0"/>
        <w:spacing w:before="60" w:after="60" w:line="312" w:lineRule="auto"/>
        <w:ind w:left="900"/>
        <w:jc w:val="both"/>
        <w:rPr>
          <w:rFonts w:cs="Calibri"/>
          <w:sz w:val="20"/>
          <w:szCs w:val="20"/>
        </w:rPr>
      </w:pPr>
      <w:r w:rsidRPr="008D7C07">
        <w:rPr>
          <w:rFonts w:cs="Calibri"/>
          <w:b/>
          <w:bCs/>
          <w:sz w:val="20"/>
          <w:szCs w:val="20"/>
        </w:rPr>
        <w:t>Người được bảo hiểm</w:t>
      </w:r>
      <w:r w:rsidR="00DF37DC" w:rsidRPr="008D7C07">
        <w:rPr>
          <w:rFonts w:cs="Calibri"/>
          <w:b/>
          <w:bCs/>
          <w:sz w:val="20"/>
          <w:szCs w:val="20"/>
        </w:rPr>
        <w:t xml:space="preserve"> </w:t>
      </w:r>
      <w:r w:rsidRPr="008D7C07">
        <w:rPr>
          <w:rFonts w:cs="Calibri"/>
          <w:sz w:val="20"/>
          <w:szCs w:val="20"/>
        </w:rPr>
        <w:t xml:space="preserve">là </w:t>
      </w:r>
      <w:r w:rsidR="00D75B65" w:rsidRPr="008D7C07">
        <w:rPr>
          <w:rFonts w:cs="Calibri"/>
          <w:sz w:val="20"/>
          <w:szCs w:val="20"/>
        </w:rPr>
        <w:t>Y, Bác sĩ</w:t>
      </w:r>
      <w:r w:rsidRPr="008D7C07">
        <w:rPr>
          <w:rFonts w:cs="Calibri"/>
          <w:sz w:val="20"/>
          <w:szCs w:val="20"/>
        </w:rPr>
        <w:t xml:space="preserve"> có tên trong danh sách được bảo hiểm, ghi hay đính kèm trong Giấy yêu cầu bảo hiểm, được </w:t>
      </w:r>
      <w:r w:rsidR="000B571F" w:rsidRPr="008D7C07">
        <w:rPr>
          <w:rFonts w:cs="Calibri"/>
          <w:sz w:val="20"/>
          <w:szCs w:val="20"/>
        </w:rPr>
        <w:t>Bảo hiểm AAA</w:t>
      </w:r>
      <w:r w:rsidRPr="008D7C07">
        <w:rPr>
          <w:rFonts w:cs="Calibri"/>
          <w:sz w:val="20"/>
          <w:szCs w:val="20"/>
        </w:rPr>
        <w:t xml:space="preserve"> cấp Giấy chứng nhận bảo hiểm.</w:t>
      </w:r>
    </w:p>
    <w:p w:rsidR="00035E73" w:rsidRPr="008D7C07" w:rsidRDefault="00035E73" w:rsidP="004654F4">
      <w:pPr>
        <w:widowControl w:val="0"/>
        <w:numPr>
          <w:ilvl w:val="0"/>
          <w:numId w:val="2"/>
        </w:numPr>
        <w:tabs>
          <w:tab w:val="left" w:pos="900"/>
        </w:tabs>
        <w:autoSpaceDE w:val="0"/>
        <w:autoSpaceDN w:val="0"/>
        <w:adjustRightInd w:val="0"/>
        <w:spacing w:before="60" w:after="60" w:line="312" w:lineRule="auto"/>
        <w:ind w:left="900"/>
        <w:jc w:val="both"/>
        <w:rPr>
          <w:rFonts w:cs="Calibri"/>
          <w:bCs/>
          <w:sz w:val="20"/>
          <w:szCs w:val="20"/>
        </w:rPr>
      </w:pPr>
      <w:r w:rsidRPr="008D7C07">
        <w:rPr>
          <w:rFonts w:cs="Calibri"/>
          <w:b/>
          <w:bCs/>
          <w:sz w:val="20"/>
          <w:szCs w:val="20"/>
        </w:rPr>
        <w:t xml:space="preserve">Bên mua bảo hiểm </w:t>
      </w:r>
      <w:r w:rsidRPr="008D7C07">
        <w:rPr>
          <w:rFonts w:cs="Calibri"/>
          <w:bCs/>
          <w:sz w:val="20"/>
          <w:szCs w:val="20"/>
        </w:rPr>
        <w:t xml:space="preserve">là người có yêu cầu bảo hiểm cho bản thân mình hoặc cho các </w:t>
      </w:r>
      <w:r w:rsidR="007F0AC7" w:rsidRPr="008D7C07">
        <w:rPr>
          <w:rFonts w:cs="Calibri"/>
          <w:bCs/>
          <w:sz w:val="20"/>
          <w:szCs w:val="20"/>
        </w:rPr>
        <w:t>Y, Bác sĩ</w:t>
      </w:r>
      <w:r w:rsidRPr="008D7C07">
        <w:rPr>
          <w:rFonts w:cs="Calibri"/>
          <w:bCs/>
          <w:sz w:val="20"/>
          <w:szCs w:val="20"/>
        </w:rPr>
        <w:t xml:space="preserve"> trong </w:t>
      </w:r>
      <w:r w:rsidR="000B571F" w:rsidRPr="008D7C07">
        <w:rPr>
          <w:rFonts w:cs="Calibri"/>
          <w:bCs/>
          <w:sz w:val="20"/>
          <w:szCs w:val="20"/>
        </w:rPr>
        <w:t>Bệnh viện</w:t>
      </w:r>
      <w:r w:rsidRPr="008D7C07">
        <w:rPr>
          <w:rFonts w:cs="Calibri"/>
          <w:bCs/>
          <w:sz w:val="20"/>
          <w:szCs w:val="20"/>
        </w:rPr>
        <w:t xml:space="preserve"> và được </w:t>
      </w:r>
      <w:r w:rsidR="000B571F" w:rsidRPr="008D7C07">
        <w:rPr>
          <w:rFonts w:cs="Calibri"/>
          <w:bCs/>
          <w:sz w:val="20"/>
          <w:szCs w:val="20"/>
        </w:rPr>
        <w:t>Bảo hiểm AAA</w:t>
      </w:r>
      <w:r w:rsidRPr="008D7C07">
        <w:rPr>
          <w:rFonts w:cs="Calibri"/>
          <w:bCs/>
          <w:sz w:val="20"/>
          <w:szCs w:val="20"/>
        </w:rPr>
        <w:t xml:space="preserve"> chấp nhận bảo hiểm.</w:t>
      </w:r>
    </w:p>
    <w:p w:rsidR="00035E73" w:rsidRPr="008D7C07" w:rsidRDefault="00035E73" w:rsidP="004654F4">
      <w:pPr>
        <w:widowControl w:val="0"/>
        <w:numPr>
          <w:ilvl w:val="0"/>
          <w:numId w:val="2"/>
        </w:numPr>
        <w:tabs>
          <w:tab w:val="left" w:pos="900"/>
        </w:tabs>
        <w:autoSpaceDE w:val="0"/>
        <w:autoSpaceDN w:val="0"/>
        <w:adjustRightInd w:val="0"/>
        <w:spacing w:before="60" w:after="60" w:line="312" w:lineRule="auto"/>
        <w:ind w:left="900"/>
        <w:jc w:val="both"/>
        <w:rPr>
          <w:rFonts w:cs="Calibri"/>
          <w:bCs/>
          <w:sz w:val="20"/>
          <w:szCs w:val="20"/>
        </w:rPr>
      </w:pPr>
      <w:r w:rsidRPr="008D7C07">
        <w:rPr>
          <w:rFonts w:cs="Calibri"/>
          <w:b/>
          <w:bCs/>
          <w:sz w:val="20"/>
          <w:szCs w:val="20"/>
        </w:rPr>
        <w:t xml:space="preserve">Hợp đồng bảo hiểm </w:t>
      </w:r>
      <w:r w:rsidRPr="008D7C07">
        <w:rPr>
          <w:rFonts w:cs="Calibri"/>
          <w:bCs/>
          <w:sz w:val="20"/>
          <w:szCs w:val="20"/>
        </w:rPr>
        <w:t xml:space="preserve">bao gồm Giấy yêu cầu bảo hiểm, Giấy chứng nhận bảo hiểm, Quy tắc bảo hiểm và bất kỳ Sửa đổi bổ sung nào (nếu có) đã được </w:t>
      </w:r>
      <w:r w:rsidR="000B571F" w:rsidRPr="008D7C07">
        <w:rPr>
          <w:rFonts w:cs="Calibri"/>
          <w:bCs/>
          <w:sz w:val="20"/>
          <w:szCs w:val="20"/>
        </w:rPr>
        <w:t>Bảo hiểm AAA</w:t>
      </w:r>
      <w:r w:rsidRPr="008D7C07">
        <w:rPr>
          <w:rFonts w:cs="Calibri"/>
          <w:bCs/>
          <w:sz w:val="20"/>
          <w:szCs w:val="20"/>
        </w:rPr>
        <w:t xml:space="preserve"> xác nhận và phát hành.</w:t>
      </w:r>
    </w:p>
    <w:p w:rsidR="00035E73" w:rsidRPr="008D7C07" w:rsidRDefault="00035E73" w:rsidP="004654F4">
      <w:pPr>
        <w:widowControl w:val="0"/>
        <w:numPr>
          <w:ilvl w:val="0"/>
          <w:numId w:val="2"/>
        </w:numPr>
        <w:tabs>
          <w:tab w:val="left" w:pos="900"/>
        </w:tabs>
        <w:autoSpaceDE w:val="0"/>
        <w:autoSpaceDN w:val="0"/>
        <w:adjustRightInd w:val="0"/>
        <w:spacing w:before="60" w:after="60" w:line="312" w:lineRule="auto"/>
        <w:ind w:left="900"/>
        <w:jc w:val="both"/>
        <w:rPr>
          <w:rFonts w:cs="Calibri"/>
          <w:bCs/>
          <w:sz w:val="20"/>
          <w:szCs w:val="20"/>
        </w:rPr>
      </w:pPr>
      <w:r w:rsidRPr="008D7C07">
        <w:rPr>
          <w:rFonts w:cs="Calibri"/>
          <w:b/>
          <w:bCs/>
          <w:sz w:val="20"/>
          <w:szCs w:val="20"/>
        </w:rPr>
        <w:t xml:space="preserve">Thời hạn bảo hiểm </w:t>
      </w:r>
      <w:r w:rsidRPr="008D7C07">
        <w:rPr>
          <w:rFonts w:cs="Calibri"/>
          <w:bCs/>
          <w:sz w:val="20"/>
          <w:szCs w:val="20"/>
        </w:rPr>
        <w:t>là khoảng thời gian tính từ ngày bắt đầu cho đến ngày kết thúc bảo hiểm, được ghi trong Giấy chứng nhận bảo hiểm.</w:t>
      </w:r>
    </w:p>
    <w:p w:rsidR="00595D00" w:rsidRPr="008D7C07" w:rsidRDefault="00595D00" w:rsidP="004654F4">
      <w:pPr>
        <w:widowControl w:val="0"/>
        <w:numPr>
          <w:ilvl w:val="0"/>
          <w:numId w:val="2"/>
        </w:numPr>
        <w:tabs>
          <w:tab w:val="left" w:pos="900"/>
        </w:tabs>
        <w:autoSpaceDE w:val="0"/>
        <w:autoSpaceDN w:val="0"/>
        <w:adjustRightInd w:val="0"/>
        <w:spacing w:before="60" w:after="60" w:line="312" w:lineRule="auto"/>
        <w:ind w:left="900"/>
        <w:jc w:val="both"/>
        <w:rPr>
          <w:rFonts w:cs="Calibri"/>
          <w:bCs/>
          <w:sz w:val="20"/>
          <w:szCs w:val="20"/>
        </w:rPr>
      </w:pPr>
      <w:r w:rsidRPr="008D7C07">
        <w:rPr>
          <w:rFonts w:cs="Calibri"/>
          <w:b/>
          <w:bCs/>
          <w:sz w:val="20"/>
          <w:szCs w:val="20"/>
        </w:rPr>
        <w:t xml:space="preserve">Phí bảo hiểm </w:t>
      </w:r>
      <w:r w:rsidRPr="008D7C07">
        <w:rPr>
          <w:rFonts w:cs="Calibri"/>
          <w:bCs/>
          <w:sz w:val="20"/>
          <w:szCs w:val="20"/>
        </w:rPr>
        <w:t xml:space="preserve">là khoản phí mà Người được bảo hiểm phải trả tương ứng với hạn mức bồi thường cho </w:t>
      </w:r>
      <w:r w:rsidR="00D06AEF" w:rsidRPr="008D7C07">
        <w:rPr>
          <w:rFonts w:cs="Calibri"/>
          <w:bCs/>
          <w:sz w:val="20"/>
          <w:szCs w:val="20"/>
        </w:rPr>
        <w:t>một Thời hạn bảo hiểm hoặc Ngày hồi tố</w:t>
      </w:r>
      <w:r w:rsidRPr="008D7C07">
        <w:rPr>
          <w:rFonts w:cs="Calibri"/>
          <w:bCs/>
          <w:sz w:val="20"/>
          <w:szCs w:val="20"/>
        </w:rPr>
        <w:t>.</w:t>
      </w:r>
    </w:p>
    <w:p w:rsidR="00F5422B" w:rsidRPr="008D7C07" w:rsidRDefault="00F5422B" w:rsidP="004654F4">
      <w:pPr>
        <w:widowControl w:val="0"/>
        <w:numPr>
          <w:ilvl w:val="0"/>
          <w:numId w:val="2"/>
        </w:numPr>
        <w:tabs>
          <w:tab w:val="left" w:pos="900"/>
        </w:tabs>
        <w:autoSpaceDE w:val="0"/>
        <w:autoSpaceDN w:val="0"/>
        <w:adjustRightInd w:val="0"/>
        <w:spacing w:before="60" w:after="60" w:line="312" w:lineRule="auto"/>
        <w:ind w:left="900"/>
        <w:jc w:val="both"/>
        <w:rPr>
          <w:rFonts w:cs="Calibri"/>
          <w:bCs/>
          <w:sz w:val="20"/>
          <w:szCs w:val="20"/>
        </w:rPr>
      </w:pPr>
      <w:r w:rsidRPr="008D7C07">
        <w:rPr>
          <w:rFonts w:cs="Calibri"/>
          <w:b/>
          <w:bCs/>
          <w:sz w:val="20"/>
          <w:szCs w:val="20"/>
        </w:rPr>
        <w:t xml:space="preserve">Ngày </w:t>
      </w:r>
      <w:r w:rsidR="008F4278" w:rsidRPr="008D7C07">
        <w:rPr>
          <w:rFonts w:cs="Calibri"/>
          <w:b/>
          <w:bCs/>
          <w:sz w:val="20"/>
          <w:szCs w:val="20"/>
        </w:rPr>
        <w:t>h</w:t>
      </w:r>
      <w:r w:rsidRPr="008D7C07">
        <w:rPr>
          <w:rFonts w:cs="Calibri"/>
          <w:b/>
          <w:bCs/>
          <w:sz w:val="20"/>
          <w:szCs w:val="20"/>
        </w:rPr>
        <w:t xml:space="preserve">ồi tố </w:t>
      </w:r>
      <w:r w:rsidR="008F4278" w:rsidRPr="008D7C07">
        <w:rPr>
          <w:rFonts w:cs="Calibri"/>
          <w:bCs/>
          <w:sz w:val="20"/>
          <w:szCs w:val="20"/>
        </w:rPr>
        <w:t xml:space="preserve">là </w:t>
      </w:r>
      <w:r w:rsidRPr="008D7C07">
        <w:rPr>
          <w:rFonts w:cs="Calibri"/>
          <w:bCs/>
          <w:sz w:val="20"/>
          <w:szCs w:val="20"/>
        </w:rPr>
        <w:t xml:space="preserve">ngày hiệu lực </w:t>
      </w:r>
      <w:r w:rsidR="005424FF" w:rsidRPr="008D7C07">
        <w:rPr>
          <w:rFonts w:cs="Calibri"/>
          <w:bCs/>
          <w:sz w:val="20"/>
          <w:szCs w:val="20"/>
        </w:rPr>
        <w:t xml:space="preserve">đối </w:t>
      </w:r>
      <w:r w:rsidRPr="008D7C07">
        <w:rPr>
          <w:rFonts w:cs="Calibri"/>
          <w:bCs/>
          <w:sz w:val="20"/>
          <w:szCs w:val="20"/>
        </w:rPr>
        <w:t xml:space="preserve">với sự </w:t>
      </w:r>
      <w:r w:rsidR="008F4278" w:rsidRPr="008D7C07">
        <w:rPr>
          <w:rFonts w:cs="Calibri"/>
          <w:bCs/>
          <w:sz w:val="20"/>
          <w:szCs w:val="20"/>
        </w:rPr>
        <w:t xml:space="preserve">kiện bảo hiểm </w:t>
      </w:r>
      <w:r w:rsidR="00146AE1" w:rsidRPr="008D7C07">
        <w:rPr>
          <w:rFonts w:cs="Calibri"/>
          <w:bCs/>
          <w:sz w:val="20"/>
          <w:szCs w:val="20"/>
        </w:rPr>
        <w:t xml:space="preserve">mà </w:t>
      </w:r>
      <w:r w:rsidRPr="008D7C07">
        <w:rPr>
          <w:rFonts w:cs="Calibri"/>
          <w:bCs/>
          <w:sz w:val="20"/>
          <w:szCs w:val="20"/>
        </w:rPr>
        <w:t xml:space="preserve">có thể phát sinh khiếu nại dưới Hợp đồng Bảo Hiểm này. Ngày hồi tố thông thường là ngày hiệu lực của </w:t>
      </w:r>
      <w:r w:rsidR="00146AE1" w:rsidRPr="008D7C07">
        <w:rPr>
          <w:rFonts w:cs="Calibri"/>
          <w:bCs/>
          <w:sz w:val="20"/>
          <w:szCs w:val="20"/>
        </w:rPr>
        <w:t>Hợp đồng</w:t>
      </w:r>
      <w:r w:rsidRPr="008D7C07">
        <w:rPr>
          <w:rFonts w:cs="Calibri"/>
          <w:bCs/>
          <w:sz w:val="20"/>
          <w:szCs w:val="20"/>
        </w:rPr>
        <w:t xml:space="preserve"> bảo hiểm, trừ khi </w:t>
      </w:r>
      <w:r w:rsidR="00146AE1" w:rsidRPr="008D7C07">
        <w:rPr>
          <w:rFonts w:cs="Calibri"/>
          <w:bCs/>
          <w:sz w:val="20"/>
          <w:szCs w:val="20"/>
        </w:rPr>
        <w:t>Hợp đồng</w:t>
      </w:r>
      <w:r w:rsidRPr="008D7C07">
        <w:rPr>
          <w:rFonts w:cs="Calibri"/>
          <w:bCs/>
          <w:sz w:val="20"/>
          <w:szCs w:val="20"/>
        </w:rPr>
        <w:t xml:space="preserve"> bảo hiểm được tái tục </w:t>
      </w:r>
      <w:r w:rsidR="00146AE1" w:rsidRPr="008D7C07">
        <w:rPr>
          <w:rFonts w:cs="Calibri"/>
          <w:bCs/>
          <w:sz w:val="20"/>
          <w:szCs w:val="20"/>
        </w:rPr>
        <w:t xml:space="preserve">liên tục và </w:t>
      </w:r>
      <w:r w:rsidRPr="008D7C07">
        <w:rPr>
          <w:rFonts w:cs="Calibri"/>
          <w:bCs/>
          <w:sz w:val="20"/>
          <w:szCs w:val="20"/>
        </w:rPr>
        <w:t>không bị gián đoạn thì Ngày hồi tố được tính là ngày hiệu lực của Hợp đồng bảo hiểm đầu tiên.</w:t>
      </w:r>
    </w:p>
    <w:p w:rsidR="00035E73" w:rsidRPr="008D7C07" w:rsidRDefault="00035E73" w:rsidP="004654F4">
      <w:pPr>
        <w:widowControl w:val="0"/>
        <w:numPr>
          <w:ilvl w:val="0"/>
          <w:numId w:val="2"/>
        </w:numPr>
        <w:tabs>
          <w:tab w:val="left" w:pos="900"/>
        </w:tabs>
        <w:autoSpaceDE w:val="0"/>
        <w:autoSpaceDN w:val="0"/>
        <w:adjustRightInd w:val="0"/>
        <w:spacing w:before="60" w:after="60" w:line="312" w:lineRule="auto"/>
        <w:ind w:left="900"/>
        <w:jc w:val="both"/>
        <w:rPr>
          <w:rFonts w:cs="Calibri"/>
          <w:sz w:val="20"/>
          <w:szCs w:val="20"/>
          <w:lang w:val="it-IT"/>
        </w:rPr>
      </w:pPr>
      <w:r w:rsidRPr="008D7C07">
        <w:rPr>
          <w:rFonts w:cs="Calibri"/>
          <w:b/>
          <w:sz w:val="20"/>
          <w:szCs w:val="20"/>
          <w:lang w:val="it-IT"/>
        </w:rPr>
        <w:t>Bệnh viện</w:t>
      </w:r>
      <w:r w:rsidR="00D75B65" w:rsidRPr="008D7C07">
        <w:rPr>
          <w:rFonts w:cs="Calibri"/>
          <w:b/>
          <w:sz w:val="20"/>
          <w:szCs w:val="20"/>
          <w:lang w:val="it-IT"/>
        </w:rPr>
        <w:t>/Phòng khám đa khoa/P</w:t>
      </w:r>
      <w:r w:rsidR="00F5422B" w:rsidRPr="008D7C07">
        <w:rPr>
          <w:rFonts w:cs="Calibri"/>
          <w:b/>
          <w:sz w:val="20"/>
          <w:szCs w:val="20"/>
          <w:lang w:val="it-IT"/>
        </w:rPr>
        <w:t xml:space="preserve">hòng khám chuyên khoa </w:t>
      </w:r>
      <w:r w:rsidR="00F5422B" w:rsidRPr="008D7C07">
        <w:rPr>
          <w:rFonts w:cs="Calibri"/>
          <w:sz w:val="20"/>
          <w:szCs w:val="20"/>
          <w:lang w:val="it-IT"/>
        </w:rPr>
        <w:t xml:space="preserve">là bất kỳ cơ sở y tế nào được cấp giấy phép để tiến hành hoạt động </w:t>
      </w:r>
      <w:r w:rsidR="00EE44D8" w:rsidRPr="008D7C07">
        <w:rPr>
          <w:rFonts w:cs="Calibri"/>
          <w:sz w:val="20"/>
          <w:szCs w:val="20"/>
          <w:lang w:val="it-IT"/>
        </w:rPr>
        <w:t xml:space="preserve">khám chữa bệnh và </w:t>
      </w:r>
      <w:r w:rsidR="00F5422B" w:rsidRPr="008D7C07">
        <w:rPr>
          <w:rFonts w:cs="Calibri"/>
          <w:sz w:val="20"/>
          <w:szCs w:val="20"/>
          <w:lang w:val="it-IT"/>
        </w:rPr>
        <w:t xml:space="preserve">Các hoạt động </w:t>
      </w:r>
      <w:r w:rsidR="00EE44D8" w:rsidRPr="008D7C07">
        <w:rPr>
          <w:rFonts w:cs="Calibri"/>
          <w:sz w:val="20"/>
          <w:szCs w:val="20"/>
          <w:lang w:val="it-IT"/>
        </w:rPr>
        <w:t>đó</w:t>
      </w:r>
      <w:r w:rsidR="00F5422B" w:rsidRPr="008D7C07">
        <w:rPr>
          <w:rFonts w:cs="Calibri"/>
          <w:sz w:val="20"/>
          <w:szCs w:val="20"/>
          <w:lang w:val="it-IT"/>
        </w:rPr>
        <w:t xml:space="preserve"> phải nằm trong các hoạt động được cấp phép</w:t>
      </w:r>
      <w:r w:rsidR="00EE44D8" w:rsidRPr="008D7C07">
        <w:rPr>
          <w:rFonts w:cs="Calibri"/>
          <w:sz w:val="20"/>
          <w:szCs w:val="20"/>
          <w:lang w:val="it-IT"/>
        </w:rPr>
        <w:t xml:space="preserve"> và</w:t>
      </w:r>
      <w:r w:rsidRPr="008D7C07">
        <w:rPr>
          <w:rFonts w:cs="Calibri"/>
          <w:sz w:val="20"/>
          <w:szCs w:val="20"/>
          <w:lang w:val="it-IT"/>
        </w:rPr>
        <w:t xml:space="preserve"> không phải là hoạt động của bệnh xá, nơi điều trị suối khoáng hay điều trị xông hơi, trung tâm cai nghiện rượu, ma túy, viện điều dưỡng</w:t>
      </w:r>
      <w:r w:rsidR="00A87EFE" w:rsidRPr="008D7C07">
        <w:rPr>
          <w:rFonts w:cs="Calibri"/>
          <w:sz w:val="20"/>
          <w:szCs w:val="20"/>
          <w:lang w:val="it-IT"/>
        </w:rPr>
        <w:t xml:space="preserve"> </w:t>
      </w:r>
      <w:r w:rsidRPr="008D7C07">
        <w:rPr>
          <w:rFonts w:cs="Calibri"/>
          <w:sz w:val="20"/>
          <w:szCs w:val="20"/>
          <w:lang w:val="it-IT"/>
        </w:rPr>
        <w:t xml:space="preserve">hay nhà dưỡng lão, việc tiến hành điều trị phải được theo dõi liên tục của một hay nhiều </w:t>
      </w:r>
      <w:r w:rsidR="007F0AC7" w:rsidRPr="008D7C07">
        <w:rPr>
          <w:rFonts w:cs="Calibri"/>
          <w:sz w:val="20"/>
          <w:szCs w:val="20"/>
          <w:lang w:val="it-IT"/>
        </w:rPr>
        <w:t>Y, Bác sĩ</w:t>
      </w:r>
      <w:r w:rsidRPr="008D7C07">
        <w:rPr>
          <w:rFonts w:cs="Calibri"/>
          <w:sz w:val="20"/>
          <w:szCs w:val="20"/>
          <w:lang w:val="it-IT"/>
        </w:rPr>
        <w:t>.</w:t>
      </w:r>
    </w:p>
    <w:p w:rsidR="00035E73" w:rsidRPr="008D7C07" w:rsidRDefault="00DA3A3C" w:rsidP="00B20A14">
      <w:pPr>
        <w:widowControl w:val="0"/>
        <w:numPr>
          <w:ilvl w:val="0"/>
          <w:numId w:val="2"/>
        </w:numPr>
        <w:tabs>
          <w:tab w:val="clear" w:pos="1080"/>
          <w:tab w:val="left" w:pos="900"/>
        </w:tabs>
        <w:autoSpaceDE w:val="0"/>
        <w:autoSpaceDN w:val="0"/>
        <w:adjustRightInd w:val="0"/>
        <w:spacing w:before="60" w:after="60" w:line="312" w:lineRule="auto"/>
        <w:ind w:left="900"/>
        <w:jc w:val="both"/>
        <w:rPr>
          <w:rFonts w:cs="Calibri"/>
          <w:sz w:val="20"/>
          <w:szCs w:val="20"/>
          <w:lang w:val="it-IT"/>
        </w:rPr>
      </w:pPr>
      <w:r w:rsidRPr="008D7C07">
        <w:rPr>
          <w:rFonts w:cs="Calibri"/>
          <w:b/>
          <w:bCs/>
          <w:sz w:val="20"/>
          <w:szCs w:val="20"/>
          <w:lang w:val="it-IT"/>
        </w:rPr>
        <w:t>Y</w:t>
      </w:r>
      <w:r w:rsidR="007F0AC7" w:rsidRPr="008D7C07">
        <w:rPr>
          <w:rFonts w:cs="Calibri"/>
          <w:b/>
          <w:bCs/>
          <w:sz w:val="20"/>
          <w:szCs w:val="20"/>
          <w:lang w:val="it-IT"/>
        </w:rPr>
        <w:t>, Bác sĩ</w:t>
      </w:r>
      <w:r w:rsidRPr="008D7C07">
        <w:rPr>
          <w:rFonts w:cs="Calibri"/>
          <w:b/>
          <w:bCs/>
          <w:sz w:val="20"/>
          <w:szCs w:val="20"/>
          <w:lang w:val="it-IT"/>
        </w:rPr>
        <w:t xml:space="preserve"> </w:t>
      </w:r>
      <w:r w:rsidRPr="008D7C07">
        <w:rPr>
          <w:rFonts w:cs="Calibri"/>
          <w:bCs/>
          <w:sz w:val="20"/>
          <w:szCs w:val="20"/>
          <w:lang w:val="it-IT"/>
        </w:rPr>
        <w:t xml:space="preserve">(bao gồm </w:t>
      </w:r>
      <w:r w:rsidR="00EC6DBC" w:rsidRPr="008D7C07">
        <w:rPr>
          <w:rFonts w:cs="Calibri"/>
          <w:bCs/>
          <w:sz w:val="20"/>
          <w:szCs w:val="20"/>
          <w:lang w:val="it-IT"/>
        </w:rPr>
        <w:t>Y sĩ</w:t>
      </w:r>
      <w:r w:rsidR="007F0AC7" w:rsidRPr="008D7C07">
        <w:rPr>
          <w:rFonts w:cs="Calibri"/>
          <w:bCs/>
          <w:sz w:val="20"/>
          <w:szCs w:val="20"/>
          <w:lang w:val="it-IT"/>
        </w:rPr>
        <w:t>/Bác sĩ</w:t>
      </w:r>
      <w:r w:rsidR="00EC6DBC" w:rsidRPr="008D7C07">
        <w:rPr>
          <w:rFonts w:cs="Calibri"/>
          <w:bCs/>
          <w:sz w:val="20"/>
          <w:szCs w:val="20"/>
          <w:lang w:val="it-IT"/>
        </w:rPr>
        <w:t>/</w:t>
      </w:r>
      <w:r w:rsidR="00035E73" w:rsidRPr="008D7C07">
        <w:rPr>
          <w:rFonts w:cs="Calibri"/>
          <w:bCs/>
          <w:sz w:val="20"/>
          <w:szCs w:val="20"/>
          <w:lang w:val="it-IT"/>
        </w:rPr>
        <w:t>Nha sĩ</w:t>
      </w:r>
      <w:r w:rsidRPr="008D7C07">
        <w:rPr>
          <w:rFonts w:cs="Calibri"/>
          <w:bCs/>
          <w:sz w:val="20"/>
          <w:szCs w:val="20"/>
          <w:lang w:val="it-IT"/>
        </w:rPr>
        <w:t>)</w:t>
      </w:r>
      <w:r w:rsidR="00035E73" w:rsidRPr="008D7C07">
        <w:rPr>
          <w:rFonts w:cs="Calibri"/>
          <w:b/>
          <w:bCs/>
          <w:sz w:val="20"/>
          <w:szCs w:val="20"/>
          <w:lang w:val="it-IT"/>
        </w:rPr>
        <w:t xml:space="preserve"> </w:t>
      </w:r>
      <w:r w:rsidR="00035E73" w:rsidRPr="008D7C07">
        <w:rPr>
          <w:rFonts w:cs="Calibri"/>
          <w:sz w:val="20"/>
          <w:szCs w:val="20"/>
          <w:lang w:val="it-IT"/>
        </w:rPr>
        <w:t xml:space="preserve">là cá nhân có bằng cấp hành nghề, được cấp phép và/hoặc đăng ký kinh doanh điều trị/phẫu thuật theo luật </w:t>
      </w:r>
      <w:r w:rsidR="0010452C" w:rsidRPr="008D7C07">
        <w:rPr>
          <w:rFonts w:cs="Calibri"/>
          <w:sz w:val="20"/>
          <w:szCs w:val="20"/>
          <w:lang w:val="it-IT"/>
        </w:rPr>
        <w:t>khám chữa bệnh hiện hành</w:t>
      </w:r>
      <w:r w:rsidR="00035E73" w:rsidRPr="008D7C07">
        <w:rPr>
          <w:rFonts w:cs="Calibri"/>
          <w:sz w:val="20"/>
          <w:szCs w:val="20"/>
          <w:lang w:val="it-IT"/>
        </w:rPr>
        <w:t>.</w:t>
      </w:r>
    </w:p>
    <w:p w:rsidR="00B20A14" w:rsidRPr="008D7C07" w:rsidRDefault="00B20A14" w:rsidP="004654F4">
      <w:pPr>
        <w:widowControl w:val="0"/>
        <w:numPr>
          <w:ilvl w:val="0"/>
          <w:numId w:val="2"/>
        </w:numPr>
        <w:tabs>
          <w:tab w:val="left" w:pos="900"/>
        </w:tabs>
        <w:autoSpaceDE w:val="0"/>
        <w:autoSpaceDN w:val="0"/>
        <w:adjustRightInd w:val="0"/>
        <w:spacing w:before="60" w:after="60" w:line="312" w:lineRule="auto"/>
        <w:ind w:left="900"/>
        <w:jc w:val="both"/>
        <w:rPr>
          <w:rFonts w:cs="Calibri"/>
          <w:sz w:val="20"/>
          <w:szCs w:val="20"/>
          <w:lang w:val="it-IT"/>
        </w:rPr>
      </w:pPr>
      <w:r w:rsidRPr="008D7C07">
        <w:rPr>
          <w:rFonts w:cs="Calibri"/>
          <w:b/>
          <w:sz w:val="20"/>
          <w:szCs w:val="20"/>
          <w:lang w:val="it-IT"/>
        </w:rPr>
        <w:t>Tai biến trong khám bệnh, chữa bệnh</w:t>
      </w:r>
      <w:r w:rsidRPr="008D7C07">
        <w:rPr>
          <w:rFonts w:cs="Calibri"/>
          <w:sz w:val="20"/>
          <w:szCs w:val="20"/>
          <w:lang w:val="it-IT"/>
        </w:rPr>
        <w:t xml:space="preserve"> là hậu quả gây tổn hại đến sức khỏe, tính mạng của người bệnh </w:t>
      </w:r>
      <w:r w:rsidR="002E4911" w:rsidRPr="008D7C07">
        <w:rPr>
          <w:rFonts w:cs="Calibri"/>
          <w:sz w:val="20"/>
          <w:szCs w:val="20"/>
          <w:lang w:val="it-IT"/>
        </w:rPr>
        <w:t>so sai sót chuyên môn kỹ thuật trong khám bệnh, chữa bệnh hoặc rủi ro xảy ra ngoài ý muốn trong khám bệnh, chữa bệnh mặc dù Y, Bác sĩ đã tuân thủ các quy định chuyên môn kỹ thuật.</w:t>
      </w:r>
      <w:r w:rsidRPr="008D7C07">
        <w:rPr>
          <w:rFonts w:cs="Calibri"/>
          <w:sz w:val="20"/>
          <w:szCs w:val="20"/>
          <w:lang w:val="it-IT"/>
        </w:rPr>
        <w:t xml:space="preserve"> </w:t>
      </w:r>
    </w:p>
    <w:p w:rsidR="0010452C" w:rsidRPr="008D7C07" w:rsidRDefault="0010452C" w:rsidP="0010452C">
      <w:pPr>
        <w:widowControl w:val="0"/>
        <w:numPr>
          <w:ilvl w:val="0"/>
          <w:numId w:val="1"/>
        </w:numPr>
        <w:tabs>
          <w:tab w:val="clear" w:pos="363"/>
        </w:tabs>
        <w:autoSpaceDE w:val="0"/>
        <w:autoSpaceDN w:val="0"/>
        <w:adjustRightInd w:val="0"/>
        <w:spacing w:before="60" w:after="60" w:line="312" w:lineRule="auto"/>
        <w:ind w:left="540" w:hanging="537"/>
        <w:rPr>
          <w:rFonts w:cs="Calibri"/>
          <w:b/>
          <w:bCs/>
          <w:sz w:val="20"/>
          <w:szCs w:val="20"/>
          <w:lang w:val="nb-NO"/>
        </w:rPr>
      </w:pPr>
      <w:r w:rsidRPr="008D7C07">
        <w:rPr>
          <w:rFonts w:cs="Calibri"/>
          <w:b/>
          <w:bCs/>
          <w:sz w:val="20"/>
          <w:szCs w:val="20"/>
          <w:lang w:val="nb-NO"/>
        </w:rPr>
        <w:t>PHẠM VI BẢO HIỂM</w:t>
      </w:r>
    </w:p>
    <w:p w:rsidR="00542D88" w:rsidRPr="008D7C07" w:rsidRDefault="000B571F" w:rsidP="00C818A5">
      <w:pPr>
        <w:widowControl w:val="0"/>
        <w:autoSpaceDE w:val="0"/>
        <w:autoSpaceDN w:val="0"/>
        <w:adjustRightInd w:val="0"/>
        <w:spacing w:before="60" w:after="60" w:line="312" w:lineRule="auto"/>
        <w:ind w:left="540"/>
        <w:jc w:val="both"/>
        <w:rPr>
          <w:rFonts w:cs="Calibri"/>
          <w:sz w:val="20"/>
          <w:szCs w:val="20"/>
          <w:lang w:val="nb-NO"/>
        </w:rPr>
      </w:pPr>
      <w:r w:rsidRPr="008D7C07">
        <w:rPr>
          <w:rFonts w:cs="Calibri"/>
          <w:sz w:val="20"/>
          <w:szCs w:val="20"/>
          <w:lang w:val="nb-NO"/>
        </w:rPr>
        <w:t>Bảo hiểm AAA</w:t>
      </w:r>
      <w:r w:rsidR="00774583" w:rsidRPr="008D7C07">
        <w:rPr>
          <w:rFonts w:cs="Calibri"/>
          <w:sz w:val="20"/>
          <w:szCs w:val="20"/>
          <w:lang w:val="nb-NO"/>
        </w:rPr>
        <w:t xml:space="preserve"> đồng ý trả thay cho Người được bảo hiểm đối với </w:t>
      </w:r>
    </w:p>
    <w:p w:rsidR="00774583" w:rsidRPr="008D7C07" w:rsidRDefault="00774583" w:rsidP="004654F4">
      <w:pPr>
        <w:widowControl w:val="0"/>
        <w:numPr>
          <w:ilvl w:val="0"/>
          <w:numId w:val="20"/>
        </w:numPr>
        <w:tabs>
          <w:tab w:val="clear" w:pos="360"/>
          <w:tab w:val="num" w:pos="900"/>
        </w:tabs>
        <w:autoSpaceDE w:val="0"/>
        <w:autoSpaceDN w:val="0"/>
        <w:adjustRightInd w:val="0"/>
        <w:spacing w:before="60" w:after="60" w:line="312" w:lineRule="auto"/>
        <w:ind w:left="900"/>
        <w:jc w:val="both"/>
        <w:rPr>
          <w:rFonts w:cs="Calibri"/>
          <w:sz w:val="20"/>
          <w:szCs w:val="20"/>
          <w:lang w:val="nb-NO"/>
        </w:rPr>
      </w:pPr>
      <w:r w:rsidRPr="008D7C07">
        <w:rPr>
          <w:rFonts w:cs="Calibri"/>
          <w:sz w:val="20"/>
          <w:szCs w:val="20"/>
          <w:lang w:val="nb-NO"/>
        </w:rPr>
        <w:t xml:space="preserve">bất kỳ số tiền nào mà Người được bảo hiểm có thể chịu trách nhiệm pháp lý phải bồi thường cho bất kỳ khiếu nại nào được lập bằng văn bản trong thời hạn bảo hiểm nêu tại Giấy chứng nhận bảo hiểm, nhằm </w:t>
      </w:r>
      <w:r w:rsidRPr="008D7C07">
        <w:rPr>
          <w:rFonts w:cs="Calibri"/>
          <w:sz w:val="20"/>
          <w:szCs w:val="20"/>
          <w:lang w:val="nb-NO"/>
        </w:rPr>
        <w:lastRenderedPageBreak/>
        <w:t xml:space="preserve">chống lại Người được bảo hiểm về thương tật thân thể hoặc tử vong của bất kỳ bệnh nhân nào gây ra do hoặc được coi là gây ra do bất kỳ hành động bất cẩn, nhầm lẫn hoặc thiếu sót nào trong dịch vụ chuyên môn do Người được bảo hiểm thực hiện hoặc lẽ ra phải thực hiện (sau đây được gọi là sơ suất nghề nghiệp) xảy ra trong </w:t>
      </w:r>
      <w:r w:rsidR="009837E2" w:rsidRPr="008D7C07">
        <w:rPr>
          <w:rFonts w:cs="Calibri"/>
          <w:sz w:val="20"/>
          <w:szCs w:val="20"/>
          <w:lang w:val="nb-NO"/>
        </w:rPr>
        <w:t>T</w:t>
      </w:r>
      <w:r w:rsidRPr="008D7C07">
        <w:rPr>
          <w:rFonts w:cs="Calibri"/>
          <w:sz w:val="20"/>
          <w:szCs w:val="20"/>
          <w:lang w:val="nb-NO"/>
        </w:rPr>
        <w:t>hời hạn bảo hiểm</w:t>
      </w:r>
      <w:r w:rsidR="00D75B65" w:rsidRPr="008D7C07">
        <w:rPr>
          <w:rFonts w:cs="Calibri"/>
          <w:sz w:val="20"/>
          <w:szCs w:val="20"/>
          <w:lang w:val="nb-NO"/>
        </w:rPr>
        <w:t xml:space="preserve"> hoặc Ngày hồi tố</w:t>
      </w:r>
      <w:r w:rsidRPr="008D7C07">
        <w:rPr>
          <w:rFonts w:cs="Calibri"/>
          <w:sz w:val="20"/>
          <w:szCs w:val="20"/>
          <w:lang w:val="nb-NO"/>
        </w:rPr>
        <w:t>.</w:t>
      </w:r>
    </w:p>
    <w:p w:rsidR="00542D88" w:rsidRPr="008D7C07" w:rsidRDefault="00542D88" w:rsidP="004654F4">
      <w:pPr>
        <w:widowControl w:val="0"/>
        <w:numPr>
          <w:ilvl w:val="0"/>
          <w:numId w:val="20"/>
        </w:numPr>
        <w:tabs>
          <w:tab w:val="clear" w:pos="360"/>
          <w:tab w:val="num" w:pos="900"/>
        </w:tabs>
        <w:autoSpaceDE w:val="0"/>
        <w:autoSpaceDN w:val="0"/>
        <w:adjustRightInd w:val="0"/>
        <w:spacing w:before="60" w:after="60" w:line="312" w:lineRule="auto"/>
        <w:ind w:left="900"/>
        <w:jc w:val="both"/>
        <w:rPr>
          <w:rFonts w:cs="Calibri"/>
          <w:sz w:val="20"/>
          <w:szCs w:val="20"/>
          <w:lang w:val="nb-NO"/>
        </w:rPr>
      </w:pPr>
      <w:r w:rsidRPr="008D7C07">
        <w:rPr>
          <w:rFonts w:cs="Calibri"/>
          <w:sz w:val="20"/>
          <w:szCs w:val="20"/>
          <w:lang w:val="nb-NO"/>
        </w:rPr>
        <w:t>c</w:t>
      </w:r>
      <w:r w:rsidR="00774583" w:rsidRPr="008D7C07">
        <w:rPr>
          <w:rFonts w:cs="Calibri"/>
          <w:sz w:val="20"/>
          <w:szCs w:val="20"/>
          <w:lang w:val="nb-NO"/>
        </w:rPr>
        <w:t xml:space="preserve">ác chi phí và phí tổn phát sinh được </w:t>
      </w:r>
      <w:r w:rsidR="000B571F" w:rsidRPr="008D7C07">
        <w:rPr>
          <w:rFonts w:cs="Calibri"/>
          <w:bCs/>
          <w:sz w:val="20"/>
          <w:szCs w:val="20"/>
          <w:lang w:val="nb-NO"/>
        </w:rPr>
        <w:t>Bảo hiểm AAA</w:t>
      </w:r>
      <w:r w:rsidR="00774583" w:rsidRPr="008D7C07">
        <w:rPr>
          <w:rFonts w:cs="Calibri"/>
          <w:b/>
          <w:bCs/>
          <w:sz w:val="20"/>
          <w:szCs w:val="20"/>
          <w:lang w:val="nb-NO"/>
        </w:rPr>
        <w:t xml:space="preserve"> </w:t>
      </w:r>
      <w:r w:rsidR="00774583" w:rsidRPr="008D7C07">
        <w:rPr>
          <w:rFonts w:cs="Calibri"/>
          <w:sz w:val="20"/>
          <w:szCs w:val="20"/>
          <w:lang w:val="nb-NO"/>
        </w:rPr>
        <w:t xml:space="preserve">chấp nhận bằng văn bản trong quá trình bào chữa và/hoặc giải quyết bất kỳ khiếu nại nào. </w:t>
      </w:r>
    </w:p>
    <w:p w:rsidR="004D27C1" w:rsidRPr="008D7C07" w:rsidRDefault="004D27C1" w:rsidP="00C818A5">
      <w:pPr>
        <w:widowControl w:val="0"/>
        <w:autoSpaceDE w:val="0"/>
        <w:autoSpaceDN w:val="0"/>
        <w:adjustRightInd w:val="0"/>
        <w:spacing w:before="60" w:after="60" w:line="312" w:lineRule="auto"/>
        <w:ind w:left="540"/>
        <w:jc w:val="both"/>
        <w:rPr>
          <w:rFonts w:cs="Calibri"/>
          <w:sz w:val="20"/>
          <w:szCs w:val="20"/>
          <w:lang w:val="nb-NO"/>
        </w:rPr>
      </w:pPr>
      <w:r w:rsidRPr="008D7C07">
        <w:rPr>
          <w:rFonts w:cs="Calibri"/>
          <w:sz w:val="20"/>
          <w:szCs w:val="20"/>
          <w:lang w:val="nb-NO"/>
        </w:rPr>
        <w:t xml:space="preserve">Trách nhiệm bồi thường của </w:t>
      </w:r>
      <w:r w:rsidR="000B571F" w:rsidRPr="008D7C07">
        <w:rPr>
          <w:rFonts w:cs="Calibri"/>
          <w:bCs/>
          <w:sz w:val="20"/>
          <w:szCs w:val="20"/>
          <w:lang w:val="nb-NO"/>
        </w:rPr>
        <w:t>Bảo hiểm AAA</w:t>
      </w:r>
      <w:r w:rsidRPr="008D7C07">
        <w:rPr>
          <w:rFonts w:cs="Calibri"/>
          <w:b/>
          <w:bCs/>
          <w:sz w:val="20"/>
          <w:szCs w:val="20"/>
          <w:lang w:val="nb-NO"/>
        </w:rPr>
        <w:t xml:space="preserve"> </w:t>
      </w:r>
      <w:r w:rsidRPr="008D7C07">
        <w:rPr>
          <w:rFonts w:cs="Calibri"/>
          <w:sz w:val="20"/>
          <w:szCs w:val="20"/>
          <w:lang w:val="nb-NO"/>
        </w:rPr>
        <w:t>cho</w:t>
      </w:r>
      <w:r w:rsidR="00C138C2" w:rsidRPr="008D7C07">
        <w:rPr>
          <w:rFonts w:cs="Calibri"/>
          <w:sz w:val="20"/>
          <w:szCs w:val="20"/>
          <w:lang w:val="nb-NO"/>
        </w:rPr>
        <w:t xml:space="preserve"> Người được bảo hiểm</w:t>
      </w:r>
      <w:r w:rsidRPr="008D7C07">
        <w:rPr>
          <w:rFonts w:cs="Calibri"/>
          <w:sz w:val="20"/>
          <w:szCs w:val="20"/>
          <w:lang w:val="nb-NO"/>
        </w:rPr>
        <w:t xml:space="preserve"> </w:t>
      </w:r>
      <w:r w:rsidR="00C138C2" w:rsidRPr="008D7C07">
        <w:rPr>
          <w:rFonts w:cs="Calibri"/>
          <w:sz w:val="20"/>
          <w:szCs w:val="20"/>
          <w:lang w:val="nb-NO"/>
        </w:rPr>
        <w:t xml:space="preserve">cho </w:t>
      </w:r>
      <w:r w:rsidRPr="008D7C07">
        <w:rPr>
          <w:rFonts w:cs="Calibri"/>
          <w:sz w:val="20"/>
          <w:szCs w:val="20"/>
          <w:lang w:val="nb-NO"/>
        </w:rPr>
        <w:t>toàn bộ chi phí bồi thường và các phí tổn chi</w:t>
      </w:r>
      <w:r w:rsidR="009837E2" w:rsidRPr="008D7C07">
        <w:rPr>
          <w:rFonts w:cs="Calibri"/>
          <w:sz w:val="20"/>
          <w:szCs w:val="20"/>
          <w:lang w:val="nb-NO"/>
        </w:rPr>
        <w:t xml:space="preserve"> </w:t>
      </w:r>
      <w:r w:rsidRPr="008D7C07">
        <w:rPr>
          <w:rFonts w:cs="Calibri"/>
          <w:sz w:val="20"/>
          <w:szCs w:val="20"/>
          <w:lang w:val="nb-NO"/>
        </w:rPr>
        <w:t>trả</w:t>
      </w:r>
      <w:r w:rsidR="009837E2" w:rsidRPr="008D7C07">
        <w:rPr>
          <w:rFonts w:cs="Calibri"/>
          <w:sz w:val="20"/>
          <w:szCs w:val="20"/>
          <w:lang w:val="nb-NO"/>
        </w:rPr>
        <w:t xml:space="preserve"> </w:t>
      </w:r>
      <w:r w:rsidRPr="008D7C07">
        <w:rPr>
          <w:rFonts w:cs="Calibri"/>
          <w:sz w:val="20"/>
          <w:szCs w:val="20"/>
          <w:lang w:val="nb-NO"/>
        </w:rPr>
        <w:t>đối với toàn bộ</w:t>
      </w:r>
      <w:r w:rsidR="009837E2" w:rsidRPr="008D7C07">
        <w:rPr>
          <w:rFonts w:cs="Calibri"/>
          <w:sz w:val="20"/>
          <w:szCs w:val="20"/>
          <w:lang w:val="nb-NO"/>
        </w:rPr>
        <w:t xml:space="preserve"> </w:t>
      </w:r>
      <w:r w:rsidRPr="008D7C07">
        <w:rPr>
          <w:rFonts w:cs="Calibri"/>
          <w:sz w:val="20"/>
          <w:szCs w:val="20"/>
          <w:lang w:val="nb-NO"/>
        </w:rPr>
        <w:t xml:space="preserve">khiếu nại được lập trong </w:t>
      </w:r>
      <w:r w:rsidR="00D75B65" w:rsidRPr="008D7C07">
        <w:rPr>
          <w:rFonts w:cs="Calibri"/>
          <w:sz w:val="20"/>
          <w:szCs w:val="20"/>
          <w:lang w:val="nb-NO"/>
        </w:rPr>
        <w:t>T</w:t>
      </w:r>
      <w:r w:rsidRPr="008D7C07">
        <w:rPr>
          <w:rFonts w:cs="Calibri"/>
          <w:sz w:val="20"/>
          <w:szCs w:val="20"/>
          <w:lang w:val="nb-NO"/>
        </w:rPr>
        <w:t>hời hạn bảo hiểm</w:t>
      </w:r>
      <w:r w:rsidR="00D75B65" w:rsidRPr="008D7C07">
        <w:rPr>
          <w:rFonts w:cs="Calibri"/>
          <w:sz w:val="20"/>
          <w:szCs w:val="20"/>
          <w:lang w:val="nb-NO"/>
        </w:rPr>
        <w:t xml:space="preserve"> hoặc Ngày hồi tố</w:t>
      </w:r>
      <w:r w:rsidRPr="008D7C07">
        <w:rPr>
          <w:rFonts w:cs="Calibri"/>
          <w:sz w:val="20"/>
          <w:szCs w:val="20"/>
          <w:lang w:val="nb-NO"/>
        </w:rPr>
        <w:t xml:space="preserve">, sẽ không vượt quá </w:t>
      </w:r>
      <w:r w:rsidR="000B571F" w:rsidRPr="008D7C07">
        <w:rPr>
          <w:rFonts w:cs="Calibri"/>
          <w:sz w:val="20"/>
          <w:szCs w:val="20"/>
          <w:lang w:val="nb-NO"/>
        </w:rPr>
        <w:t>Số tiền bảo hiểm</w:t>
      </w:r>
      <w:r w:rsidRPr="008D7C07">
        <w:rPr>
          <w:rFonts w:cs="Calibri"/>
          <w:sz w:val="20"/>
          <w:szCs w:val="20"/>
          <w:lang w:val="nb-NO"/>
        </w:rPr>
        <w:t xml:space="preserve"> </w:t>
      </w:r>
      <w:r w:rsidR="000B571F" w:rsidRPr="008D7C07">
        <w:rPr>
          <w:rFonts w:cs="Calibri"/>
          <w:sz w:val="20"/>
          <w:szCs w:val="20"/>
          <w:lang w:val="nb-NO"/>
        </w:rPr>
        <w:t>được ghi</w:t>
      </w:r>
      <w:r w:rsidRPr="008D7C07">
        <w:rPr>
          <w:rFonts w:cs="Calibri"/>
          <w:sz w:val="20"/>
          <w:szCs w:val="20"/>
          <w:lang w:val="nb-NO"/>
        </w:rPr>
        <w:t xml:space="preserve"> trong Giấy chứng nhận bảo hiểm.</w:t>
      </w:r>
    </w:p>
    <w:p w:rsidR="00324910" w:rsidRPr="008D7C07" w:rsidRDefault="00324910" w:rsidP="0010452C">
      <w:pPr>
        <w:widowControl w:val="0"/>
        <w:numPr>
          <w:ilvl w:val="0"/>
          <w:numId w:val="1"/>
        </w:numPr>
        <w:tabs>
          <w:tab w:val="clear" w:pos="363"/>
        </w:tabs>
        <w:autoSpaceDE w:val="0"/>
        <w:autoSpaceDN w:val="0"/>
        <w:adjustRightInd w:val="0"/>
        <w:spacing w:before="60" w:after="60" w:line="312" w:lineRule="auto"/>
        <w:ind w:left="540" w:hanging="537"/>
        <w:rPr>
          <w:rFonts w:cs="Calibri"/>
          <w:bCs/>
          <w:sz w:val="20"/>
          <w:szCs w:val="20"/>
          <w:lang w:val="nb-NO"/>
        </w:rPr>
      </w:pPr>
      <w:r w:rsidRPr="008D7C07">
        <w:rPr>
          <w:rFonts w:cs="Calibri"/>
          <w:b/>
          <w:bCs/>
          <w:sz w:val="20"/>
          <w:szCs w:val="20"/>
          <w:lang w:val="nb-NO"/>
        </w:rPr>
        <w:t xml:space="preserve">LOẠI TRỪ CHUNG </w:t>
      </w:r>
      <w:r w:rsidRPr="008D7C07">
        <w:rPr>
          <w:rFonts w:cs="Calibri"/>
          <w:bCs/>
          <w:sz w:val="20"/>
          <w:szCs w:val="20"/>
          <w:lang w:val="nb-NO"/>
        </w:rPr>
        <w:t>(áp dụng</w:t>
      </w:r>
      <w:r w:rsidRPr="008D7C07">
        <w:rPr>
          <w:rFonts w:cs="Calibri"/>
          <w:sz w:val="20"/>
          <w:szCs w:val="20"/>
          <w:lang w:val="nb-NO"/>
        </w:rPr>
        <w:t xml:space="preserve"> </w:t>
      </w:r>
      <w:r w:rsidRPr="008D7C07">
        <w:rPr>
          <w:rFonts w:cs="Calibri"/>
          <w:bCs/>
          <w:sz w:val="20"/>
          <w:szCs w:val="20"/>
          <w:lang w:val="nb-NO"/>
        </w:rPr>
        <w:t>cho toàn bộ các phần trong Quy tắc bảo hiểm)</w:t>
      </w:r>
    </w:p>
    <w:p w:rsidR="00C138C2" w:rsidRPr="008D7C07" w:rsidRDefault="00C138C2" w:rsidP="00C818A5">
      <w:pPr>
        <w:widowControl w:val="0"/>
        <w:autoSpaceDE w:val="0"/>
        <w:autoSpaceDN w:val="0"/>
        <w:adjustRightInd w:val="0"/>
        <w:spacing w:before="60" w:after="60" w:line="312" w:lineRule="auto"/>
        <w:ind w:left="540"/>
        <w:jc w:val="both"/>
        <w:rPr>
          <w:rFonts w:cs="Calibri"/>
          <w:sz w:val="20"/>
          <w:szCs w:val="20"/>
          <w:lang w:val="nb-NO"/>
        </w:rPr>
      </w:pPr>
      <w:r w:rsidRPr="008D7C07">
        <w:rPr>
          <w:rFonts w:cs="Calibri"/>
          <w:sz w:val="20"/>
          <w:szCs w:val="20"/>
          <w:lang w:val="nb-NO"/>
        </w:rPr>
        <w:t xml:space="preserve">Bảo hiểm AAA </w:t>
      </w:r>
      <w:r w:rsidR="00F72EB0" w:rsidRPr="008D7C07">
        <w:rPr>
          <w:rFonts w:cs="Calibri"/>
          <w:sz w:val="20"/>
          <w:szCs w:val="20"/>
          <w:lang w:val="nb-NO"/>
        </w:rPr>
        <w:t>sẽ</w:t>
      </w:r>
      <w:r w:rsidRPr="008D7C07">
        <w:rPr>
          <w:rFonts w:cs="Calibri"/>
          <w:sz w:val="20"/>
          <w:szCs w:val="20"/>
          <w:lang w:val="nb-NO"/>
        </w:rPr>
        <w:t xml:space="preserve"> không bồi thường cho bất kỳ khiếu nại nào phát sinh từ:</w:t>
      </w:r>
    </w:p>
    <w:p w:rsidR="00C138C2" w:rsidRPr="008D7C07" w:rsidRDefault="002F7711" w:rsidP="004654F4">
      <w:pPr>
        <w:widowControl w:val="0"/>
        <w:numPr>
          <w:ilvl w:val="1"/>
          <w:numId w:val="1"/>
        </w:numPr>
        <w:tabs>
          <w:tab w:val="clear" w:pos="723"/>
          <w:tab w:val="left" w:pos="900"/>
        </w:tabs>
        <w:autoSpaceDE w:val="0"/>
        <w:autoSpaceDN w:val="0"/>
        <w:adjustRightInd w:val="0"/>
        <w:spacing w:before="60" w:after="60" w:line="312" w:lineRule="auto"/>
        <w:ind w:left="900" w:right="-136"/>
        <w:jc w:val="both"/>
        <w:rPr>
          <w:rFonts w:cs="Calibri"/>
          <w:sz w:val="20"/>
          <w:szCs w:val="20"/>
          <w:lang w:val="nb-NO"/>
        </w:rPr>
      </w:pPr>
      <w:r w:rsidRPr="008D7C07">
        <w:rPr>
          <w:rFonts w:cs="Calibri"/>
          <w:color w:val="000000"/>
          <w:sz w:val="20"/>
          <w:szCs w:val="20"/>
          <w:lang w:val="nb-NO"/>
        </w:rPr>
        <w:t>dịch vụ khám sức khoẻ (khám sức khỏe định kỳ, khám sức khỏe để lao động, làm việc, học tập, du lịch nước ngoài, thi cử) trừ khi vì lý do chữa bệnh; dịch vụ phẫu thuật thẩm mỹ, trừ khi phẫu thuật nhằm tái tạo các bộ phận cơ thể phát sinh một cách cần thiết sau một tai nạn và/hoặc biến dạng bẩm sinh;</w:t>
      </w:r>
    </w:p>
    <w:p w:rsidR="002F7711" w:rsidRPr="008D7C07" w:rsidRDefault="002F7711" w:rsidP="004654F4">
      <w:pPr>
        <w:widowControl w:val="0"/>
        <w:numPr>
          <w:ilvl w:val="1"/>
          <w:numId w:val="1"/>
        </w:numPr>
        <w:tabs>
          <w:tab w:val="clear" w:pos="723"/>
          <w:tab w:val="left" w:pos="900"/>
        </w:tabs>
        <w:autoSpaceDE w:val="0"/>
        <w:autoSpaceDN w:val="0"/>
        <w:adjustRightInd w:val="0"/>
        <w:spacing w:before="60" w:after="60" w:line="312" w:lineRule="auto"/>
        <w:ind w:left="900" w:right="-136"/>
        <w:jc w:val="both"/>
        <w:rPr>
          <w:rFonts w:cs="Calibri"/>
          <w:sz w:val="20"/>
          <w:szCs w:val="20"/>
          <w:lang w:val="nb-NO"/>
        </w:rPr>
      </w:pPr>
      <w:r w:rsidRPr="008D7C07">
        <w:rPr>
          <w:rFonts w:cs="Calibri"/>
          <w:color w:val="000000"/>
          <w:sz w:val="20"/>
          <w:szCs w:val="20"/>
          <w:lang w:val="nb-NO"/>
        </w:rPr>
        <w:t>hoạt động điều trị/dịch vụ cung cấp nhằm kích thích/phòng tránh việc có thai, sinh sản, bao gồm phẫu thuật chữa trị bệnh vô sinh, thụ tinh ống nghiệm và/hoặc phá thai, nạo hút thai (trừ khi do bệnh lý) và những tổn thất tài chính (hậu quả) phát sinh từ những dịch vụ trên, bao gồm cả nghĩa vụ chi trả tiền bảo hành cho các dịch vụ đó;</w:t>
      </w:r>
    </w:p>
    <w:p w:rsidR="00147A00" w:rsidRPr="008D7C07" w:rsidRDefault="00C138C2" w:rsidP="004654F4">
      <w:pPr>
        <w:widowControl w:val="0"/>
        <w:numPr>
          <w:ilvl w:val="1"/>
          <w:numId w:val="1"/>
        </w:numPr>
        <w:tabs>
          <w:tab w:val="clear" w:pos="723"/>
          <w:tab w:val="left" w:pos="900"/>
        </w:tabs>
        <w:autoSpaceDE w:val="0"/>
        <w:autoSpaceDN w:val="0"/>
        <w:adjustRightInd w:val="0"/>
        <w:spacing w:before="60" w:after="60" w:line="312" w:lineRule="auto"/>
        <w:ind w:left="900" w:right="-136"/>
        <w:jc w:val="both"/>
        <w:rPr>
          <w:rFonts w:cs="Calibri"/>
          <w:sz w:val="20"/>
          <w:szCs w:val="20"/>
          <w:lang w:val="nb-NO"/>
        </w:rPr>
      </w:pPr>
      <w:r w:rsidRPr="008D7C07">
        <w:rPr>
          <w:rFonts w:cs="Calibri"/>
          <w:sz w:val="20"/>
          <w:szCs w:val="20"/>
          <w:lang w:val="nb-NO"/>
        </w:rPr>
        <w:t xml:space="preserve">thương tật thân thể (bao gồm cả bất ổn thần kinh, thương tổn tinh thần hoặc trạng thái sợ hãi), tổn thất hoặc thiệt hại thực chất là hoặc được cho là gây ra do hoặc phát sinh từ bất kỳ hình thức nào </w:t>
      </w:r>
      <w:r w:rsidR="002F7711" w:rsidRPr="008D7C07">
        <w:rPr>
          <w:rFonts w:cs="Calibri"/>
          <w:color w:val="000000"/>
          <w:sz w:val="20"/>
          <w:szCs w:val="20"/>
          <w:lang w:val="nb-NO"/>
        </w:rPr>
        <w:t>tồn tại trước của Bệnh nhân</w:t>
      </w:r>
      <w:r w:rsidR="002F7711" w:rsidRPr="008D7C07">
        <w:rPr>
          <w:rFonts w:cs="Calibri"/>
          <w:sz w:val="20"/>
          <w:szCs w:val="20"/>
          <w:lang w:val="nb-NO"/>
        </w:rPr>
        <w:t xml:space="preserve"> </w:t>
      </w:r>
      <w:r w:rsidRPr="008D7C07">
        <w:rPr>
          <w:rFonts w:cs="Calibri"/>
          <w:sz w:val="20"/>
          <w:szCs w:val="20"/>
          <w:lang w:val="nb-NO"/>
        </w:rPr>
        <w:t>liên quan đến</w:t>
      </w:r>
    </w:p>
    <w:p w:rsidR="00147A00" w:rsidRPr="008D7C07" w:rsidRDefault="00C138C2" w:rsidP="00C818A5">
      <w:pPr>
        <w:widowControl w:val="0"/>
        <w:numPr>
          <w:ilvl w:val="2"/>
          <w:numId w:val="1"/>
        </w:numPr>
        <w:tabs>
          <w:tab w:val="clear" w:pos="2163"/>
        </w:tabs>
        <w:autoSpaceDE w:val="0"/>
        <w:autoSpaceDN w:val="0"/>
        <w:adjustRightInd w:val="0"/>
        <w:spacing w:before="60" w:after="60" w:line="312" w:lineRule="auto"/>
        <w:ind w:left="1260" w:right="-136"/>
        <w:jc w:val="both"/>
        <w:rPr>
          <w:rFonts w:cs="Calibri"/>
          <w:sz w:val="20"/>
          <w:szCs w:val="20"/>
          <w:lang w:val="nb-NO"/>
        </w:rPr>
      </w:pPr>
      <w:r w:rsidRPr="008D7C07">
        <w:rPr>
          <w:rFonts w:cs="Calibri"/>
          <w:sz w:val="20"/>
          <w:szCs w:val="20"/>
          <w:lang w:val="nb-NO"/>
        </w:rPr>
        <w:t>H</w:t>
      </w:r>
      <w:r w:rsidR="0041597F" w:rsidRPr="008D7C07">
        <w:rPr>
          <w:rFonts w:cs="Calibri"/>
          <w:sz w:val="20"/>
          <w:szCs w:val="20"/>
          <w:lang w:val="nb-NO"/>
        </w:rPr>
        <w:t>ội</w:t>
      </w:r>
      <w:r w:rsidRPr="008D7C07">
        <w:rPr>
          <w:rFonts w:cs="Calibri"/>
          <w:sz w:val="20"/>
          <w:szCs w:val="20"/>
          <w:lang w:val="nb-NO"/>
        </w:rPr>
        <w:t xml:space="preserve"> chứng suy giảm miễn dịch</w:t>
      </w:r>
      <w:r w:rsidR="0041597F" w:rsidRPr="008D7C07">
        <w:rPr>
          <w:rFonts w:cs="Calibri"/>
          <w:sz w:val="20"/>
          <w:szCs w:val="20"/>
          <w:lang w:val="nb-NO"/>
        </w:rPr>
        <w:t xml:space="preserve"> mắc phải</w:t>
      </w:r>
      <w:r w:rsidRPr="008D7C07">
        <w:rPr>
          <w:rFonts w:cs="Calibri"/>
          <w:sz w:val="20"/>
          <w:szCs w:val="20"/>
          <w:lang w:val="nb-NO"/>
        </w:rPr>
        <w:t xml:space="preserve"> (bệnh AIDS) hoặc các tác nhân gây bệnh của bệnh AIDS</w:t>
      </w:r>
      <w:r w:rsidR="00147A00" w:rsidRPr="008D7C07">
        <w:rPr>
          <w:rFonts w:cs="Calibri"/>
          <w:sz w:val="20"/>
          <w:szCs w:val="20"/>
          <w:lang w:val="nb-NO"/>
        </w:rPr>
        <w:t>;</w:t>
      </w:r>
      <w:r w:rsidRPr="008D7C07">
        <w:rPr>
          <w:rFonts w:cs="Calibri"/>
          <w:sz w:val="20"/>
          <w:szCs w:val="20"/>
          <w:lang w:val="nb-NO"/>
        </w:rPr>
        <w:t xml:space="preserve"> hoặc</w:t>
      </w:r>
    </w:p>
    <w:p w:rsidR="00147A00" w:rsidRPr="008D7C07" w:rsidRDefault="00C138C2" w:rsidP="00C818A5">
      <w:pPr>
        <w:widowControl w:val="0"/>
        <w:numPr>
          <w:ilvl w:val="2"/>
          <w:numId w:val="1"/>
        </w:numPr>
        <w:tabs>
          <w:tab w:val="clear" w:pos="2163"/>
        </w:tabs>
        <w:autoSpaceDE w:val="0"/>
        <w:autoSpaceDN w:val="0"/>
        <w:adjustRightInd w:val="0"/>
        <w:spacing w:before="60" w:after="60" w:line="312" w:lineRule="auto"/>
        <w:ind w:left="1260" w:right="-136"/>
        <w:jc w:val="both"/>
        <w:rPr>
          <w:rFonts w:cs="Calibri"/>
          <w:sz w:val="20"/>
          <w:szCs w:val="20"/>
          <w:lang w:val="nb-NO"/>
        </w:rPr>
      </w:pPr>
      <w:r w:rsidRPr="008D7C07">
        <w:rPr>
          <w:rFonts w:cs="Calibri"/>
          <w:sz w:val="20"/>
          <w:szCs w:val="20"/>
          <w:lang w:val="nb-NO"/>
        </w:rPr>
        <w:t xml:space="preserve"> bệnh viêm gan</w:t>
      </w:r>
      <w:r w:rsidR="005E0E70" w:rsidRPr="008D7C07">
        <w:rPr>
          <w:rFonts w:cs="Calibri"/>
          <w:sz w:val="20"/>
          <w:szCs w:val="20"/>
          <w:lang w:val="nb-NO"/>
        </w:rPr>
        <w:t xml:space="preserve"> do virus</w:t>
      </w:r>
      <w:r w:rsidR="00147A00" w:rsidRPr="008D7C07">
        <w:rPr>
          <w:rFonts w:cs="Calibri"/>
          <w:sz w:val="20"/>
          <w:szCs w:val="20"/>
          <w:lang w:val="nb-NO"/>
        </w:rPr>
        <w:t>;</w:t>
      </w:r>
      <w:r w:rsidR="00485A6D" w:rsidRPr="008D7C07">
        <w:rPr>
          <w:rFonts w:cs="Calibri"/>
          <w:sz w:val="20"/>
          <w:szCs w:val="20"/>
          <w:lang w:val="nb-NO"/>
        </w:rPr>
        <w:t xml:space="preserve"> hoặc</w:t>
      </w:r>
    </w:p>
    <w:p w:rsidR="00C138C2" w:rsidRPr="008D7C07" w:rsidRDefault="00485A6D" w:rsidP="00C818A5">
      <w:pPr>
        <w:widowControl w:val="0"/>
        <w:numPr>
          <w:ilvl w:val="2"/>
          <w:numId w:val="1"/>
        </w:numPr>
        <w:tabs>
          <w:tab w:val="clear" w:pos="2163"/>
        </w:tabs>
        <w:autoSpaceDE w:val="0"/>
        <w:autoSpaceDN w:val="0"/>
        <w:adjustRightInd w:val="0"/>
        <w:spacing w:before="60" w:after="60" w:line="312" w:lineRule="auto"/>
        <w:ind w:left="1260" w:right="-136"/>
        <w:jc w:val="both"/>
        <w:rPr>
          <w:rFonts w:cs="Calibri"/>
          <w:sz w:val="20"/>
          <w:szCs w:val="20"/>
          <w:lang w:val="nb-NO"/>
        </w:rPr>
      </w:pPr>
      <w:r w:rsidRPr="008D7C07">
        <w:rPr>
          <w:rFonts w:cs="Calibri"/>
          <w:sz w:val="20"/>
          <w:szCs w:val="20"/>
          <w:lang w:val="nb-NO"/>
        </w:rPr>
        <w:t>những thiệt hại/ thương tật mang tính di truyền</w:t>
      </w:r>
      <w:r w:rsidR="00147A00" w:rsidRPr="008D7C07">
        <w:rPr>
          <w:rFonts w:cs="Calibri"/>
          <w:sz w:val="20"/>
          <w:szCs w:val="20"/>
          <w:lang w:val="nb-NO"/>
        </w:rPr>
        <w:t>;</w:t>
      </w:r>
    </w:p>
    <w:p w:rsidR="00C138C2" w:rsidRPr="008D7C07" w:rsidRDefault="00C138C2" w:rsidP="004654F4">
      <w:pPr>
        <w:widowControl w:val="0"/>
        <w:numPr>
          <w:ilvl w:val="1"/>
          <w:numId w:val="1"/>
        </w:numPr>
        <w:tabs>
          <w:tab w:val="clear" w:pos="723"/>
          <w:tab w:val="left" w:pos="900"/>
        </w:tabs>
        <w:autoSpaceDE w:val="0"/>
        <w:autoSpaceDN w:val="0"/>
        <w:adjustRightInd w:val="0"/>
        <w:spacing w:before="60" w:after="60" w:line="312" w:lineRule="auto"/>
        <w:ind w:left="900" w:right="-136"/>
        <w:jc w:val="both"/>
        <w:rPr>
          <w:rFonts w:cs="Calibri"/>
          <w:sz w:val="20"/>
          <w:szCs w:val="20"/>
          <w:lang w:val="nb-NO"/>
        </w:rPr>
      </w:pPr>
      <w:r w:rsidRPr="008D7C07">
        <w:rPr>
          <w:rFonts w:cs="Calibri"/>
          <w:sz w:val="20"/>
          <w:szCs w:val="20"/>
          <w:lang w:val="nb-NO"/>
        </w:rPr>
        <w:t>hoạt động của ngân hàng máu trừ các trường hợp thuần tuý phải cung cấp máu hoặc những sản phẩm huyết học cho hoạt động phẫu thuật, mổ của Người được bảo hiểm</w:t>
      </w:r>
      <w:r w:rsidR="0041597F" w:rsidRPr="008D7C07">
        <w:rPr>
          <w:rFonts w:cs="Calibri"/>
          <w:sz w:val="20"/>
          <w:szCs w:val="20"/>
          <w:lang w:val="nb-NO"/>
        </w:rPr>
        <w:t>;</w:t>
      </w:r>
    </w:p>
    <w:p w:rsidR="00C138C2" w:rsidRPr="008D7C07" w:rsidRDefault="00C138C2" w:rsidP="004654F4">
      <w:pPr>
        <w:widowControl w:val="0"/>
        <w:numPr>
          <w:ilvl w:val="1"/>
          <w:numId w:val="1"/>
        </w:numPr>
        <w:tabs>
          <w:tab w:val="clear" w:pos="723"/>
          <w:tab w:val="left" w:pos="900"/>
        </w:tabs>
        <w:autoSpaceDE w:val="0"/>
        <w:autoSpaceDN w:val="0"/>
        <w:adjustRightInd w:val="0"/>
        <w:spacing w:before="60" w:after="60" w:line="312" w:lineRule="auto"/>
        <w:ind w:left="900" w:right="-136"/>
        <w:jc w:val="both"/>
        <w:rPr>
          <w:rFonts w:cs="Calibri"/>
          <w:sz w:val="20"/>
          <w:szCs w:val="20"/>
          <w:lang w:val="nb-NO"/>
        </w:rPr>
      </w:pPr>
      <w:r w:rsidRPr="008D7C07">
        <w:rPr>
          <w:rFonts w:cs="Calibri"/>
          <w:sz w:val="20"/>
          <w:szCs w:val="20"/>
          <w:lang w:val="nb-NO"/>
        </w:rPr>
        <w:t>việc sử dụng thuốc giảm cân</w:t>
      </w:r>
      <w:r w:rsidR="000B6912" w:rsidRPr="008D7C07">
        <w:rPr>
          <w:rFonts w:cs="Calibri"/>
          <w:sz w:val="20"/>
          <w:szCs w:val="20"/>
          <w:lang w:val="nb-NO"/>
        </w:rPr>
        <w:t xml:space="preserve"> (trừ khi do bệnh lý)</w:t>
      </w:r>
      <w:r w:rsidR="0041597F" w:rsidRPr="008D7C07">
        <w:rPr>
          <w:rFonts w:cs="Calibri"/>
          <w:sz w:val="20"/>
          <w:szCs w:val="20"/>
          <w:lang w:val="nb-NO"/>
        </w:rPr>
        <w:t>;</w:t>
      </w:r>
    </w:p>
    <w:p w:rsidR="00C138C2" w:rsidRPr="008D7C07" w:rsidRDefault="008470A0" w:rsidP="004654F4">
      <w:pPr>
        <w:widowControl w:val="0"/>
        <w:numPr>
          <w:ilvl w:val="1"/>
          <w:numId w:val="1"/>
        </w:numPr>
        <w:tabs>
          <w:tab w:val="clear" w:pos="723"/>
          <w:tab w:val="left" w:pos="900"/>
        </w:tabs>
        <w:autoSpaceDE w:val="0"/>
        <w:autoSpaceDN w:val="0"/>
        <w:adjustRightInd w:val="0"/>
        <w:spacing w:before="60" w:after="60" w:line="312" w:lineRule="auto"/>
        <w:ind w:left="900" w:right="-136"/>
        <w:jc w:val="both"/>
        <w:rPr>
          <w:rFonts w:cs="Calibri"/>
          <w:sz w:val="20"/>
          <w:szCs w:val="20"/>
          <w:lang w:val="nb-NO"/>
        </w:rPr>
      </w:pPr>
      <w:r w:rsidRPr="008D7C07">
        <w:rPr>
          <w:rFonts w:cs="Calibri"/>
          <w:sz w:val="20"/>
          <w:szCs w:val="20"/>
          <w:lang w:val="nb-NO"/>
        </w:rPr>
        <w:t>bất kỳ</w:t>
      </w:r>
      <w:r w:rsidR="00C138C2" w:rsidRPr="008D7C07">
        <w:rPr>
          <w:rFonts w:cs="Calibri"/>
          <w:sz w:val="20"/>
          <w:szCs w:val="20"/>
          <w:lang w:val="nb-NO"/>
        </w:rPr>
        <w:t xml:space="preserve"> hành động cố ý, thiếu trung thực, ác ý, hành động tội phạm</w:t>
      </w:r>
      <w:r w:rsidR="00970E51" w:rsidRPr="008D7C07">
        <w:rPr>
          <w:rFonts w:cs="Calibri"/>
          <w:sz w:val="20"/>
          <w:szCs w:val="20"/>
          <w:lang w:val="nb-NO"/>
        </w:rPr>
        <w:t>,</w:t>
      </w:r>
      <w:r w:rsidR="00C138C2" w:rsidRPr="008D7C07">
        <w:rPr>
          <w:rFonts w:cs="Calibri"/>
          <w:sz w:val="20"/>
          <w:szCs w:val="20"/>
          <w:lang w:val="nb-NO"/>
        </w:rPr>
        <w:t xml:space="preserve"> phạm pháp </w:t>
      </w:r>
      <w:r w:rsidR="00970E51" w:rsidRPr="008D7C07">
        <w:rPr>
          <w:rFonts w:cs="Calibri"/>
          <w:sz w:val="20"/>
          <w:szCs w:val="20"/>
          <w:lang w:val="nb-NO"/>
        </w:rPr>
        <w:t xml:space="preserve">hoặc trái pháp luật </w:t>
      </w:r>
      <w:r w:rsidR="00C138C2" w:rsidRPr="008D7C07">
        <w:rPr>
          <w:rFonts w:cs="Calibri"/>
          <w:sz w:val="20"/>
          <w:szCs w:val="20"/>
          <w:lang w:val="nb-NO"/>
        </w:rPr>
        <w:t>nào</w:t>
      </w:r>
      <w:r w:rsidR="000B6912" w:rsidRPr="008D7C07">
        <w:rPr>
          <w:rFonts w:cs="Calibri"/>
          <w:sz w:val="20"/>
          <w:szCs w:val="20"/>
          <w:lang w:val="nb-NO"/>
        </w:rPr>
        <w:t xml:space="preserve"> (trừ việc bán thuốc cho bệnh nhân)</w:t>
      </w:r>
      <w:r w:rsidR="00C138C2" w:rsidRPr="008D7C07">
        <w:rPr>
          <w:rFonts w:cs="Calibri"/>
          <w:sz w:val="20"/>
          <w:szCs w:val="20"/>
          <w:lang w:val="nb-NO"/>
        </w:rPr>
        <w:t xml:space="preserve"> của</w:t>
      </w:r>
      <w:r w:rsidR="00B70216" w:rsidRPr="008D7C07">
        <w:rPr>
          <w:rFonts w:cs="Calibri"/>
          <w:sz w:val="20"/>
          <w:szCs w:val="20"/>
          <w:lang w:val="nb-NO"/>
        </w:rPr>
        <w:t xml:space="preserve"> </w:t>
      </w:r>
      <w:r w:rsidR="00C138C2" w:rsidRPr="008D7C07">
        <w:rPr>
          <w:rFonts w:cs="Calibri"/>
          <w:sz w:val="20"/>
          <w:szCs w:val="20"/>
          <w:lang w:val="nb-NO"/>
        </w:rPr>
        <w:t>Người được bảo hiểm hoặc người làm công của Người được bảo hiểm;</w:t>
      </w:r>
    </w:p>
    <w:p w:rsidR="00C138C2" w:rsidRPr="008D7C07" w:rsidRDefault="00C138C2" w:rsidP="004654F4">
      <w:pPr>
        <w:widowControl w:val="0"/>
        <w:numPr>
          <w:ilvl w:val="1"/>
          <w:numId w:val="1"/>
        </w:numPr>
        <w:tabs>
          <w:tab w:val="clear" w:pos="723"/>
          <w:tab w:val="left" w:pos="900"/>
        </w:tabs>
        <w:autoSpaceDE w:val="0"/>
        <w:autoSpaceDN w:val="0"/>
        <w:adjustRightInd w:val="0"/>
        <w:spacing w:before="60" w:after="60" w:line="312" w:lineRule="auto"/>
        <w:ind w:left="900" w:right="-136"/>
        <w:jc w:val="both"/>
        <w:rPr>
          <w:rFonts w:cs="Calibri"/>
          <w:sz w:val="20"/>
          <w:szCs w:val="20"/>
          <w:lang w:val="nb-NO"/>
        </w:rPr>
      </w:pPr>
      <w:r w:rsidRPr="008D7C07">
        <w:rPr>
          <w:rFonts w:cs="Calibri"/>
          <w:sz w:val="20"/>
          <w:szCs w:val="20"/>
          <w:lang w:val="nb-NO"/>
        </w:rPr>
        <w:t>thiệt hại thuộc bất kỳ hình thức nào trực tiếp hoặc gián tiếp gây ra do hoặc phát sinh từ hoặc</w:t>
      </w:r>
      <w:r w:rsidR="00B70216" w:rsidRPr="008D7C07">
        <w:rPr>
          <w:rFonts w:cs="Calibri"/>
          <w:sz w:val="20"/>
          <w:szCs w:val="20"/>
          <w:lang w:val="nb-NO"/>
        </w:rPr>
        <w:t xml:space="preserve"> </w:t>
      </w:r>
      <w:r w:rsidRPr="008D7C07">
        <w:rPr>
          <w:rFonts w:cs="Calibri"/>
          <w:sz w:val="20"/>
          <w:szCs w:val="20"/>
          <w:lang w:val="nb-NO"/>
        </w:rPr>
        <w:t>có liên quan đến phóng xạ ion hoá hoặc nhiễm phóng xạ</w:t>
      </w:r>
      <w:r w:rsidR="00F72EB0" w:rsidRPr="008D7C07">
        <w:rPr>
          <w:rFonts w:cs="Calibri"/>
          <w:sz w:val="20"/>
          <w:szCs w:val="20"/>
          <w:lang w:val="nb-NO"/>
        </w:rPr>
        <w:t>;</w:t>
      </w:r>
    </w:p>
    <w:p w:rsidR="00C138C2" w:rsidRPr="008D7C07" w:rsidRDefault="00C138C2" w:rsidP="004654F4">
      <w:pPr>
        <w:widowControl w:val="0"/>
        <w:numPr>
          <w:ilvl w:val="1"/>
          <w:numId w:val="1"/>
        </w:numPr>
        <w:tabs>
          <w:tab w:val="clear" w:pos="723"/>
          <w:tab w:val="left" w:pos="900"/>
        </w:tabs>
        <w:autoSpaceDE w:val="0"/>
        <w:autoSpaceDN w:val="0"/>
        <w:adjustRightInd w:val="0"/>
        <w:spacing w:before="60" w:after="60" w:line="312" w:lineRule="auto"/>
        <w:ind w:left="900" w:right="-136"/>
        <w:jc w:val="both"/>
        <w:rPr>
          <w:rFonts w:cs="Calibri"/>
          <w:sz w:val="20"/>
          <w:szCs w:val="20"/>
          <w:lang w:val="nb-NO"/>
        </w:rPr>
      </w:pPr>
      <w:r w:rsidRPr="008D7C07">
        <w:rPr>
          <w:rFonts w:cs="Calibri"/>
          <w:sz w:val="20"/>
          <w:szCs w:val="20"/>
          <w:lang w:val="nb-NO"/>
        </w:rPr>
        <w:t>trách nhiệm được Người được bảo hiểm thừa nhận theo một hợp đồng hoặc bất kỳ thoả thuận nào khác hoặc bất kỳ cam kết hoặc bảo đảm bằng văn bản nào được thoả thuận bởi Người được bảo hiểm làm gia tăng trách nhiệm pháp lý của Người được bảo hiểm. Điểm loại trừ này sẽ không áp dụng đối với trách nhiệm mà Người được bảo hiểm lẽ ra đã phải chịu dù cho có sự tồn tại của hợp đồng, thoả thuận, cam kết hoặc bảo đảm nói trên hay không.</w:t>
      </w:r>
    </w:p>
    <w:p w:rsidR="001D1D11" w:rsidRPr="008D7C07" w:rsidRDefault="001D1D11" w:rsidP="001D1D11">
      <w:pPr>
        <w:widowControl w:val="0"/>
        <w:tabs>
          <w:tab w:val="left" w:pos="900"/>
        </w:tabs>
        <w:autoSpaceDE w:val="0"/>
        <w:autoSpaceDN w:val="0"/>
        <w:adjustRightInd w:val="0"/>
        <w:spacing w:before="60" w:after="60" w:line="312" w:lineRule="auto"/>
        <w:ind w:left="540" w:right="-136"/>
        <w:jc w:val="both"/>
        <w:rPr>
          <w:rFonts w:cs="Calibri"/>
          <w:sz w:val="20"/>
          <w:szCs w:val="20"/>
          <w:lang w:val="nb-NO"/>
        </w:rPr>
      </w:pPr>
    </w:p>
    <w:p w:rsidR="00243D5A" w:rsidRPr="008D7C07" w:rsidRDefault="00324910" w:rsidP="00E600D7">
      <w:pPr>
        <w:widowControl w:val="0"/>
        <w:numPr>
          <w:ilvl w:val="0"/>
          <w:numId w:val="1"/>
        </w:numPr>
        <w:tabs>
          <w:tab w:val="clear" w:pos="363"/>
        </w:tabs>
        <w:autoSpaceDE w:val="0"/>
        <w:autoSpaceDN w:val="0"/>
        <w:adjustRightInd w:val="0"/>
        <w:spacing w:before="60" w:after="60" w:line="312" w:lineRule="auto"/>
        <w:ind w:left="540" w:hanging="537"/>
        <w:rPr>
          <w:rFonts w:cs="Calibri"/>
          <w:b/>
          <w:sz w:val="20"/>
          <w:szCs w:val="20"/>
          <w:lang w:val="vi-VN"/>
        </w:rPr>
      </w:pPr>
      <w:r w:rsidRPr="008D7C07">
        <w:rPr>
          <w:rFonts w:cs="Calibri"/>
          <w:b/>
          <w:sz w:val="20"/>
          <w:szCs w:val="20"/>
          <w:lang w:val="vi-VN"/>
        </w:rPr>
        <w:t xml:space="preserve">ĐIỀU KIỆN CHUNG </w:t>
      </w:r>
      <w:r w:rsidRPr="008D7C07">
        <w:rPr>
          <w:rFonts w:cs="Calibri"/>
          <w:sz w:val="20"/>
          <w:szCs w:val="20"/>
          <w:lang w:val="vi-VN"/>
        </w:rPr>
        <w:t>(áp dụng cho toàn bộ các phần trong Quy tắc bảo hiểm)</w:t>
      </w:r>
    </w:p>
    <w:p w:rsidR="00821E4D" w:rsidRPr="008D7C07" w:rsidRDefault="00821E4D" w:rsidP="00E600D7">
      <w:pPr>
        <w:widowControl w:val="0"/>
        <w:numPr>
          <w:ilvl w:val="1"/>
          <w:numId w:val="1"/>
        </w:numPr>
        <w:tabs>
          <w:tab w:val="clear" w:pos="723"/>
          <w:tab w:val="left" w:pos="900"/>
        </w:tabs>
        <w:autoSpaceDE w:val="0"/>
        <w:autoSpaceDN w:val="0"/>
        <w:adjustRightInd w:val="0"/>
        <w:spacing w:before="60" w:after="60" w:line="312" w:lineRule="auto"/>
        <w:ind w:left="900" w:right="-136"/>
        <w:jc w:val="both"/>
        <w:rPr>
          <w:rFonts w:cs="Calibri"/>
          <w:sz w:val="20"/>
          <w:szCs w:val="20"/>
          <w:lang w:val="nb-NO"/>
        </w:rPr>
      </w:pPr>
      <w:r w:rsidRPr="008D7C07">
        <w:rPr>
          <w:rFonts w:cs="Calibri"/>
          <w:sz w:val="20"/>
          <w:szCs w:val="20"/>
          <w:lang w:val="nb-NO"/>
        </w:rPr>
        <w:t>Đối tượng bảo hiểm là Y, Bác sĩ đang khám chữa bệnh tại Bệnh viện, Phòng khám đa khoa, Phòng khám chuyên khoa, phòng mạch.</w:t>
      </w:r>
    </w:p>
    <w:p w:rsidR="000B6912" w:rsidRPr="008D7C07" w:rsidRDefault="00825FBF" w:rsidP="00E600D7">
      <w:pPr>
        <w:widowControl w:val="0"/>
        <w:numPr>
          <w:ilvl w:val="1"/>
          <w:numId w:val="1"/>
        </w:numPr>
        <w:tabs>
          <w:tab w:val="clear" w:pos="723"/>
          <w:tab w:val="left" w:pos="900"/>
        </w:tabs>
        <w:autoSpaceDE w:val="0"/>
        <w:autoSpaceDN w:val="0"/>
        <w:adjustRightInd w:val="0"/>
        <w:spacing w:before="60" w:after="60" w:line="312" w:lineRule="auto"/>
        <w:ind w:left="900" w:right="-136"/>
        <w:jc w:val="both"/>
        <w:rPr>
          <w:rFonts w:cs="Calibri"/>
          <w:sz w:val="20"/>
          <w:szCs w:val="20"/>
          <w:lang w:val="nb-NO"/>
        </w:rPr>
      </w:pPr>
      <w:r w:rsidRPr="008D7C07">
        <w:rPr>
          <w:rFonts w:cs="Calibri"/>
          <w:sz w:val="20"/>
          <w:szCs w:val="20"/>
          <w:lang w:val="nb-NO"/>
        </w:rPr>
        <w:lastRenderedPageBreak/>
        <w:t>Y, Bác sĩ có sai sót chuyên môn kỹ thuật khi được Hội đồng chuyên môn quy định tại Điều 74 và Điều 75 của Luật khám và chữa bệnh hiện hành.</w:t>
      </w:r>
    </w:p>
    <w:p w:rsidR="00BB0AD0" w:rsidRPr="008D7C07" w:rsidRDefault="00967BA1" w:rsidP="00E600D7">
      <w:pPr>
        <w:widowControl w:val="0"/>
        <w:numPr>
          <w:ilvl w:val="1"/>
          <w:numId w:val="1"/>
        </w:numPr>
        <w:tabs>
          <w:tab w:val="clear" w:pos="723"/>
          <w:tab w:val="left" w:pos="900"/>
        </w:tabs>
        <w:autoSpaceDE w:val="0"/>
        <w:autoSpaceDN w:val="0"/>
        <w:adjustRightInd w:val="0"/>
        <w:spacing w:before="60" w:after="60" w:line="312" w:lineRule="auto"/>
        <w:ind w:left="900" w:right="-136"/>
        <w:jc w:val="both"/>
        <w:rPr>
          <w:rFonts w:cs="Calibri"/>
          <w:sz w:val="20"/>
          <w:szCs w:val="20"/>
          <w:lang w:val="nb-NO"/>
        </w:rPr>
      </w:pPr>
      <w:r w:rsidRPr="008D7C07">
        <w:rPr>
          <w:rFonts w:cs="Calibri"/>
          <w:sz w:val="20"/>
          <w:szCs w:val="20"/>
          <w:lang w:val="nb-NO"/>
        </w:rPr>
        <w:t>Bất kỳ từ hoặc cụm từ nào được gán cho một ý nghĩa cụ thể trong bất kỳ phần nào của Quy tắc bảo hiểm hoặc Giấy chứng nhận bảo hiểm sẽ mang ý nghĩa cụ thể đó tại bất kỳ đâu chúng xuất hiện.</w:t>
      </w:r>
    </w:p>
    <w:p w:rsidR="00967BA1" w:rsidRPr="008D7C07" w:rsidRDefault="00967BA1" w:rsidP="004654F4">
      <w:pPr>
        <w:widowControl w:val="0"/>
        <w:numPr>
          <w:ilvl w:val="1"/>
          <w:numId w:val="1"/>
        </w:numPr>
        <w:tabs>
          <w:tab w:val="clear" w:pos="723"/>
          <w:tab w:val="left" w:pos="900"/>
        </w:tabs>
        <w:autoSpaceDE w:val="0"/>
        <w:autoSpaceDN w:val="0"/>
        <w:adjustRightInd w:val="0"/>
        <w:spacing w:before="60" w:after="60" w:line="312" w:lineRule="auto"/>
        <w:ind w:left="900" w:right="-136"/>
        <w:jc w:val="both"/>
        <w:rPr>
          <w:rFonts w:cs="Calibri"/>
          <w:sz w:val="20"/>
          <w:szCs w:val="20"/>
          <w:lang w:val="nb-NO"/>
        </w:rPr>
      </w:pPr>
      <w:r w:rsidRPr="008D7C07">
        <w:rPr>
          <w:rFonts w:cs="Calibri"/>
          <w:sz w:val="20"/>
          <w:szCs w:val="20"/>
          <w:lang w:val="nb-NO"/>
        </w:rPr>
        <w:t>Người được bảo hiểm phải thực hiện tất cả những biện pháp hợp lý nhằm đề phòng hoặc giảm thiểu thương tật, bệnh tật, tổn thất hoặc thiệt hại</w:t>
      </w:r>
      <w:r w:rsidR="006A1579" w:rsidRPr="008D7C07">
        <w:rPr>
          <w:rFonts w:cs="Calibri"/>
          <w:sz w:val="20"/>
          <w:szCs w:val="20"/>
          <w:lang w:val="nb-NO"/>
        </w:rPr>
        <w:t xml:space="preserve"> cho Bệnh nhân</w:t>
      </w:r>
      <w:r w:rsidR="00D6173C" w:rsidRPr="008D7C07">
        <w:rPr>
          <w:rFonts w:cs="Calibri"/>
          <w:sz w:val="20"/>
          <w:szCs w:val="20"/>
          <w:lang w:val="nb-NO"/>
        </w:rPr>
        <w:t xml:space="preserve">, </w:t>
      </w:r>
      <w:r w:rsidRPr="008D7C07">
        <w:rPr>
          <w:rFonts w:cs="Calibri"/>
          <w:sz w:val="20"/>
          <w:szCs w:val="20"/>
          <w:lang w:val="nb-NO"/>
        </w:rPr>
        <w:t>có thể dẫn đến khiếu nại.</w:t>
      </w:r>
    </w:p>
    <w:p w:rsidR="00336FB6" w:rsidRPr="008D7C07" w:rsidRDefault="00336FB6" w:rsidP="004654F4">
      <w:pPr>
        <w:widowControl w:val="0"/>
        <w:numPr>
          <w:ilvl w:val="1"/>
          <w:numId w:val="1"/>
        </w:numPr>
        <w:tabs>
          <w:tab w:val="clear" w:pos="723"/>
          <w:tab w:val="left" w:pos="900"/>
        </w:tabs>
        <w:autoSpaceDE w:val="0"/>
        <w:autoSpaceDN w:val="0"/>
        <w:adjustRightInd w:val="0"/>
        <w:spacing w:before="60" w:after="60" w:line="312" w:lineRule="auto"/>
        <w:ind w:left="900" w:right="-136"/>
        <w:jc w:val="both"/>
        <w:rPr>
          <w:rFonts w:cs="Calibri"/>
          <w:sz w:val="20"/>
          <w:szCs w:val="20"/>
          <w:lang w:val="nb-NO"/>
        </w:rPr>
      </w:pPr>
      <w:r w:rsidRPr="008D7C07">
        <w:rPr>
          <w:rFonts w:cs="Calibri"/>
          <w:sz w:val="20"/>
          <w:szCs w:val="20"/>
          <w:lang w:val="nb-NO"/>
        </w:rPr>
        <w:t xml:space="preserve">Người được bảo hiểm không được thừa nhận trách nhiệm hoặc giải quyết hoặc thực hiện, hứa hẹn việc thanh toán bất kỳ khoản tiền nào liên quan đến bất kỳ khiếu nại nào có thể được xem như khoản bồi thường theo Quy tắc bảo hiểm này, hoặc chi trả bất kỳ chi phí, phí tổn nào liên quan đến khiếu nại, khi chưa có sự chấp thuận bằng văn bản của </w:t>
      </w:r>
      <w:r w:rsidRPr="008D7C07">
        <w:rPr>
          <w:rFonts w:cs="Calibri"/>
          <w:bCs/>
          <w:sz w:val="20"/>
          <w:szCs w:val="20"/>
          <w:lang w:val="nb-NO"/>
        </w:rPr>
        <w:t>Bảo hiểm AAA (</w:t>
      </w:r>
      <w:r w:rsidRPr="008D7C07">
        <w:rPr>
          <w:rFonts w:cs="Calibri"/>
          <w:sz w:val="20"/>
          <w:szCs w:val="20"/>
          <w:lang w:val="nb-NO"/>
        </w:rPr>
        <w:t>người được phép tiếp quản và kiểm soát trên danh nghĩa của Người được bảo hiểm, việc bào chữa và/hoặc giải quyết bất kỳ khiếu nại nào nêu trên), và cũng vì mục đích đó Người được bảo hiểm/ Bên mua bảo hiểm phải cung cấp toàn bộ thông tin và hỗ trợ cho Bảo hiểm AAA về những yêu cầu hợp lý của Bảo hiểm AAA.</w:t>
      </w:r>
    </w:p>
    <w:p w:rsidR="00336FB6" w:rsidRPr="008D7C07" w:rsidRDefault="00336FB6" w:rsidP="004654F4">
      <w:pPr>
        <w:widowControl w:val="0"/>
        <w:numPr>
          <w:ilvl w:val="1"/>
          <w:numId w:val="1"/>
        </w:numPr>
        <w:tabs>
          <w:tab w:val="clear" w:pos="723"/>
          <w:tab w:val="left" w:pos="900"/>
        </w:tabs>
        <w:autoSpaceDE w:val="0"/>
        <w:autoSpaceDN w:val="0"/>
        <w:adjustRightInd w:val="0"/>
        <w:spacing w:before="60" w:after="60" w:line="312" w:lineRule="auto"/>
        <w:ind w:left="900" w:right="-136"/>
        <w:jc w:val="both"/>
        <w:rPr>
          <w:rFonts w:cs="Calibri"/>
          <w:sz w:val="20"/>
          <w:szCs w:val="20"/>
          <w:lang w:val="nb-NO"/>
        </w:rPr>
      </w:pPr>
      <w:r w:rsidRPr="008D7C07">
        <w:rPr>
          <w:rFonts w:cs="Calibri"/>
          <w:bCs/>
          <w:sz w:val="20"/>
          <w:szCs w:val="20"/>
          <w:lang w:val="nb-NO"/>
        </w:rPr>
        <w:t>Bảo hiểm AAA</w:t>
      </w:r>
      <w:r w:rsidRPr="008D7C07">
        <w:rPr>
          <w:rFonts w:cs="Calibri"/>
          <w:b/>
          <w:bCs/>
          <w:sz w:val="20"/>
          <w:szCs w:val="20"/>
          <w:lang w:val="nb-NO"/>
        </w:rPr>
        <w:t xml:space="preserve"> </w:t>
      </w:r>
      <w:r w:rsidRPr="008D7C07">
        <w:rPr>
          <w:rFonts w:cs="Calibri"/>
          <w:sz w:val="20"/>
          <w:szCs w:val="20"/>
          <w:lang w:val="nb-NO"/>
        </w:rPr>
        <w:t xml:space="preserve">không được giải quyết bất kỳ khiếu nại nào khi không có sự chấp thuận của Người được bảo hiểm/Bên mua bảo hiểm. Tuy nhiên, nếu Người được bảo hiểm/Bên mua bảo hiểm từ chối chấp thuận cách thức giải quyết khiếu nại theo đề nghị của </w:t>
      </w:r>
      <w:r w:rsidRPr="008D7C07">
        <w:rPr>
          <w:rFonts w:cs="Calibri"/>
          <w:bCs/>
          <w:sz w:val="20"/>
          <w:szCs w:val="20"/>
          <w:lang w:val="nb-NO"/>
        </w:rPr>
        <w:t>Bảo hiểm AAA</w:t>
      </w:r>
      <w:r w:rsidRPr="008D7C07">
        <w:rPr>
          <w:rFonts w:cs="Calibri"/>
          <w:b/>
          <w:bCs/>
          <w:sz w:val="20"/>
          <w:szCs w:val="20"/>
          <w:lang w:val="nb-NO"/>
        </w:rPr>
        <w:t xml:space="preserve"> </w:t>
      </w:r>
      <w:r w:rsidRPr="008D7C07">
        <w:rPr>
          <w:rFonts w:cs="Calibri"/>
          <w:sz w:val="20"/>
          <w:szCs w:val="20"/>
          <w:lang w:val="nb-NO"/>
        </w:rPr>
        <w:t xml:space="preserve">và tiếp tục tranh luận hoặc tiến hành bất kỳ thủ tục pháp lý nào, thì trách nhiệm của </w:t>
      </w:r>
      <w:r w:rsidRPr="008D7C07">
        <w:rPr>
          <w:rFonts w:cs="Calibri"/>
          <w:bCs/>
          <w:sz w:val="20"/>
          <w:szCs w:val="20"/>
          <w:lang w:val="nb-NO"/>
        </w:rPr>
        <w:t>Bảo hiểm AAA</w:t>
      </w:r>
      <w:r w:rsidRPr="008D7C07">
        <w:rPr>
          <w:rFonts w:cs="Calibri"/>
          <w:b/>
          <w:bCs/>
          <w:sz w:val="20"/>
          <w:szCs w:val="20"/>
          <w:lang w:val="nb-NO"/>
        </w:rPr>
        <w:t xml:space="preserve"> </w:t>
      </w:r>
      <w:r w:rsidRPr="008D7C07">
        <w:rPr>
          <w:rFonts w:cs="Calibri"/>
          <w:sz w:val="20"/>
          <w:szCs w:val="20"/>
          <w:lang w:val="nb-NO"/>
        </w:rPr>
        <w:t xml:space="preserve">sẽ không vượt quá số tiền mà lẽ ra đã có thể được giải quyết để chi trả cho khiếu nại cộng với chi phí và các phí tổn đã phát sinh với sự đồng ý của </w:t>
      </w:r>
      <w:r w:rsidRPr="008D7C07">
        <w:rPr>
          <w:rFonts w:cs="Calibri"/>
          <w:bCs/>
          <w:sz w:val="20"/>
          <w:szCs w:val="20"/>
          <w:lang w:val="nb-NO"/>
        </w:rPr>
        <w:t>Bảo hiểm AAA</w:t>
      </w:r>
      <w:r w:rsidRPr="008D7C07">
        <w:rPr>
          <w:rFonts w:cs="Calibri"/>
          <w:b/>
          <w:bCs/>
          <w:sz w:val="20"/>
          <w:szCs w:val="20"/>
          <w:lang w:val="nb-NO"/>
        </w:rPr>
        <w:t xml:space="preserve"> </w:t>
      </w:r>
      <w:r w:rsidRPr="008D7C07">
        <w:rPr>
          <w:rFonts w:cs="Calibri"/>
          <w:sz w:val="20"/>
          <w:szCs w:val="20"/>
          <w:lang w:val="nb-NO"/>
        </w:rPr>
        <w:t xml:space="preserve">cho đến ngày Người được bảo hiểm từ chối việc giải quyết mà </w:t>
      </w:r>
      <w:r w:rsidRPr="008D7C07">
        <w:rPr>
          <w:rFonts w:cs="Calibri"/>
          <w:bCs/>
          <w:sz w:val="20"/>
          <w:szCs w:val="20"/>
          <w:lang w:val="nb-NO"/>
        </w:rPr>
        <w:t>Bảo hiểm AAA</w:t>
      </w:r>
      <w:r w:rsidRPr="008D7C07">
        <w:rPr>
          <w:rFonts w:cs="Calibri"/>
          <w:b/>
          <w:bCs/>
          <w:sz w:val="20"/>
          <w:szCs w:val="20"/>
          <w:lang w:val="nb-NO"/>
        </w:rPr>
        <w:t xml:space="preserve"> </w:t>
      </w:r>
      <w:r w:rsidRPr="008D7C07">
        <w:rPr>
          <w:rFonts w:cs="Calibri"/>
          <w:sz w:val="20"/>
          <w:szCs w:val="20"/>
          <w:lang w:val="nb-NO"/>
        </w:rPr>
        <w:t>đưa ra.</w:t>
      </w:r>
    </w:p>
    <w:p w:rsidR="00BB0AD0" w:rsidRPr="008D7C07" w:rsidRDefault="00BB0AD0" w:rsidP="004654F4">
      <w:pPr>
        <w:widowControl w:val="0"/>
        <w:numPr>
          <w:ilvl w:val="1"/>
          <w:numId w:val="1"/>
        </w:numPr>
        <w:tabs>
          <w:tab w:val="clear" w:pos="723"/>
          <w:tab w:val="left" w:pos="900"/>
        </w:tabs>
        <w:autoSpaceDE w:val="0"/>
        <w:autoSpaceDN w:val="0"/>
        <w:adjustRightInd w:val="0"/>
        <w:spacing w:before="60" w:after="60" w:line="312" w:lineRule="auto"/>
        <w:ind w:left="900" w:right="-136"/>
        <w:jc w:val="both"/>
        <w:rPr>
          <w:rFonts w:cs="Calibri"/>
          <w:sz w:val="20"/>
          <w:szCs w:val="20"/>
          <w:lang w:val="nb-NO"/>
        </w:rPr>
      </w:pPr>
      <w:r w:rsidRPr="008D7C07">
        <w:rPr>
          <w:rFonts w:cs="Calibri"/>
          <w:sz w:val="20"/>
          <w:szCs w:val="20"/>
          <w:lang w:val="nb-NO"/>
        </w:rPr>
        <w:t>Người được bảo hiểm vào bất kỳ thời điểm nào phải</w:t>
      </w:r>
    </w:p>
    <w:p w:rsidR="00B70216" w:rsidRPr="008D7C07" w:rsidRDefault="00BB0AD0" w:rsidP="00C818A5">
      <w:pPr>
        <w:widowControl w:val="0"/>
        <w:numPr>
          <w:ilvl w:val="2"/>
          <w:numId w:val="1"/>
        </w:numPr>
        <w:tabs>
          <w:tab w:val="clear" w:pos="2163"/>
        </w:tabs>
        <w:autoSpaceDE w:val="0"/>
        <w:autoSpaceDN w:val="0"/>
        <w:adjustRightInd w:val="0"/>
        <w:spacing w:before="60" w:after="60" w:line="312" w:lineRule="auto"/>
        <w:ind w:left="1260" w:right="-136"/>
        <w:jc w:val="both"/>
        <w:rPr>
          <w:rFonts w:cs="Calibri"/>
          <w:sz w:val="20"/>
          <w:szCs w:val="20"/>
          <w:lang w:val="nb-NO"/>
        </w:rPr>
      </w:pPr>
      <w:r w:rsidRPr="008D7C07">
        <w:rPr>
          <w:rFonts w:cs="Calibri"/>
          <w:sz w:val="20"/>
          <w:szCs w:val="20"/>
          <w:lang w:val="it-IT"/>
        </w:rPr>
        <w:t>duy</w:t>
      </w:r>
      <w:r w:rsidRPr="008D7C07">
        <w:rPr>
          <w:rFonts w:cs="Calibri"/>
          <w:sz w:val="20"/>
          <w:szCs w:val="20"/>
          <w:lang w:val="nb-NO"/>
        </w:rPr>
        <w:t xml:space="preserve"> trì việc lập hồ sơ mô tả chính xác toàn bộ những dịch vụ chuyên môn nhằm đảm bảo tính sẵn có cho việc kiểm tra và sử dụng bởi </w:t>
      </w:r>
      <w:r w:rsidRPr="008D7C07">
        <w:rPr>
          <w:rFonts w:cs="Calibri"/>
          <w:bCs/>
          <w:sz w:val="20"/>
          <w:szCs w:val="20"/>
          <w:lang w:val="nb-NO"/>
        </w:rPr>
        <w:t>Bảo hiểm AAA</w:t>
      </w:r>
      <w:r w:rsidRPr="008D7C07">
        <w:rPr>
          <w:rFonts w:cs="Calibri"/>
          <w:b/>
          <w:bCs/>
          <w:sz w:val="20"/>
          <w:szCs w:val="20"/>
          <w:lang w:val="nb-NO"/>
        </w:rPr>
        <w:t xml:space="preserve"> </w:t>
      </w:r>
      <w:r w:rsidRPr="008D7C07">
        <w:rPr>
          <w:rFonts w:cs="Calibri"/>
          <w:sz w:val="20"/>
          <w:szCs w:val="20"/>
          <w:lang w:val="nb-NO"/>
        </w:rPr>
        <w:t xml:space="preserve">hoặc người đại diện hợp pháp của </w:t>
      </w:r>
      <w:r w:rsidRPr="008D7C07">
        <w:rPr>
          <w:rFonts w:cs="Calibri"/>
          <w:bCs/>
          <w:sz w:val="20"/>
          <w:szCs w:val="20"/>
          <w:lang w:val="nb-NO"/>
        </w:rPr>
        <w:t>Bảo hiểm AAA</w:t>
      </w:r>
      <w:r w:rsidRPr="008D7C07">
        <w:rPr>
          <w:rFonts w:cs="Calibri"/>
          <w:b/>
          <w:bCs/>
          <w:sz w:val="20"/>
          <w:szCs w:val="20"/>
          <w:lang w:val="nb-NO"/>
        </w:rPr>
        <w:t xml:space="preserve"> </w:t>
      </w:r>
      <w:r w:rsidRPr="008D7C07">
        <w:rPr>
          <w:rFonts w:cs="Calibri"/>
          <w:sz w:val="20"/>
          <w:szCs w:val="20"/>
          <w:lang w:val="nb-NO"/>
        </w:rPr>
        <w:t>cho tới mức độ mà chúng liên quan đến bất kỳ khiếu nại nào;</w:t>
      </w:r>
    </w:p>
    <w:p w:rsidR="00B70216" w:rsidRPr="008D7C07" w:rsidRDefault="00BB0AD0" w:rsidP="00C818A5">
      <w:pPr>
        <w:widowControl w:val="0"/>
        <w:numPr>
          <w:ilvl w:val="2"/>
          <w:numId w:val="1"/>
        </w:numPr>
        <w:tabs>
          <w:tab w:val="clear" w:pos="2163"/>
        </w:tabs>
        <w:autoSpaceDE w:val="0"/>
        <w:autoSpaceDN w:val="0"/>
        <w:adjustRightInd w:val="0"/>
        <w:spacing w:before="60" w:after="60" w:line="312" w:lineRule="auto"/>
        <w:ind w:left="1260" w:right="-136"/>
        <w:jc w:val="both"/>
        <w:rPr>
          <w:rFonts w:cs="Calibri"/>
          <w:sz w:val="20"/>
          <w:szCs w:val="20"/>
          <w:lang w:val="nb-NO"/>
        </w:rPr>
      </w:pPr>
      <w:r w:rsidRPr="008D7C07">
        <w:rPr>
          <w:rFonts w:cs="Calibri"/>
          <w:sz w:val="20"/>
          <w:szCs w:val="20"/>
          <w:lang w:val="it-IT"/>
        </w:rPr>
        <w:t>cung</w:t>
      </w:r>
      <w:r w:rsidRPr="008D7C07">
        <w:rPr>
          <w:rFonts w:cs="Calibri"/>
          <w:sz w:val="20"/>
          <w:szCs w:val="20"/>
          <w:lang w:val="nb-NO"/>
        </w:rPr>
        <w:t xml:space="preserve"> cấp cho </w:t>
      </w:r>
      <w:r w:rsidRPr="008D7C07">
        <w:rPr>
          <w:rFonts w:cs="Calibri"/>
          <w:bCs/>
          <w:sz w:val="20"/>
          <w:szCs w:val="20"/>
          <w:lang w:val="nb-NO"/>
        </w:rPr>
        <w:t>Bảo hiểm AAA</w:t>
      </w:r>
      <w:r w:rsidRPr="008D7C07">
        <w:rPr>
          <w:rFonts w:cs="Calibri"/>
          <w:b/>
          <w:bCs/>
          <w:sz w:val="20"/>
          <w:szCs w:val="20"/>
          <w:lang w:val="nb-NO"/>
        </w:rPr>
        <w:t xml:space="preserve"> </w:t>
      </w:r>
      <w:r w:rsidRPr="008D7C07">
        <w:rPr>
          <w:rFonts w:cs="Calibri"/>
          <w:sz w:val="20"/>
          <w:szCs w:val="20"/>
          <w:lang w:val="nb-NO"/>
        </w:rPr>
        <w:t xml:space="preserve">hoặc người đại diện hợp pháp của Bảo hiểm AAA những thông tin, hỗ trợ và những bản báo cáo khi </w:t>
      </w:r>
      <w:r w:rsidRPr="008D7C07">
        <w:rPr>
          <w:rFonts w:cs="Calibri"/>
          <w:bCs/>
          <w:sz w:val="20"/>
          <w:szCs w:val="20"/>
          <w:lang w:val="nb-NO"/>
        </w:rPr>
        <w:t xml:space="preserve">Bảo hiểm AAA hoặc Người đại diện hợp pháp của </w:t>
      </w:r>
      <w:r w:rsidR="00825FBF" w:rsidRPr="008D7C07">
        <w:rPr>
          <w:rFonts w:cs="Calibri"/>
          <w:bCs/>
          <w:sz w:val="20"/>
          <w:szCs w:val="20"/>
          <w:lang w:val="nb-NO"/>
        </w:rPr>
        <w:t xml:space="preserve">Bảo </w:t>
      </w:r>
      <w:r w:rsidRPr="008D7C07">
        <w:rPr>
          <w:rFonts w:cs="Calibri"/>
          <w:bCs/>
          <w:sz w:val="20"/>
          <w:szCs w:val="20"/>
          <w:lang w:val="nb-NO"/>
        </w:rPr>
        <w:t>hiểm AAA</w:t>
      </w:r>
      <w:r w:rsidRPr="008D7C07">
        <w:rPr>
          <w:rFonts w:cs="Calibri"/>
          <w:b/>
          <w:bCs/>
          <w:sz w:val="20"/>
          <w:szCs w:val="20"/>
          <w:lang w:val="nb-NO"/>
        </w:rPr>
        <w:t xml:space="preserve"> </w:t>
      </w:r>
      <w:r w:rsidRPr="008D7C07">
        <w:rPr>
          <w:rFonts w:cs="Calibri"/>
          <w:sz w:val="20"/>
          <w:szCs w:val="20"/>
          <w:lang w:val="nb-NO"/>
        </w:rPr>
        <w:t>yêu cầu, và</w:t>
      </w:r>
    </w:p>
    <w:p w:rsidR="00BB0AD0" w:rsidRPr="008D7C07" w:rsidRDefault="00BB0AD0" w:rsidP="00C818A5">
      <w:pPr>
        <w:widowControl w:val="0"/>
        <w:numPr>
          <w:ilvl w:val="2"/>
          <w:numId w:val="1"/>
        </w:numPr>
        <w:tabs>
          <w:tab w:val="clear" w:pos="2163"/>
        </w:tabs>
        <w:autoSpaceDE w:val="0"/>
        <w:autoSpaceDN w:val="0"/>
        <w:adjustRightInd w:val="0"/>
        <w:spacing w:before="60" w:after="60" w:line="312" w:lineRule="auto"/>
        <w:ind w:left="1260" w:right="-136"/>
        <w:jc w:val="both"/>
        <w:rPr>
          <w:rFonts w:cs="Calibri"/>
          <w:sz w:val="20"/>
          <w:szCs w:val="20"/>
          <w:lang w:val="nb-NO"/>
        </w:rPr>
      </w:pPr>
      <w:r w:rsidRPr="008D7C07">
        <w:rPr>
          <w:rFonts w:cs="Calibri"/>
          <w:sz w:val="20"/>
          <w:szCs w:val="20"/>
          <w:lang w:val="it-IT"/>
        </w:rPr>
        <w:t>bằng</w:t>
      </w:r>
      <w:r w:rsidRPr="008D7C07">
        <w:rPr>
          <w:rFonts w:cs="Calibri"/>
          <w:sz w:val="20"/>
          <w:szCs w:val="20"/>
          <w:lang w:val="nb-NO"/>
        </w:rPr>
        <w:t xml:space="preserve"> chi phí của mình, hỗ trợ trong quá trình bào chữa bất kỳ khiếu nại nào</w:t>
      </w:r>
    </w:p>
    <w:p w:rsidR="00940901" w:rsidRPr="008D7C07" w:rsidRDefault="00940901" w:rsidP="004654F4">
      <w:pPr>
        <w:widowControl w:val="0"/>
        <w:numPr>
          <w:ilvl w:val="1"/>
          <w:numId w:val="1"/>
        </w:numPr>
        <w:tabs>
          <w:tab w:val="clear" w:pos="723"/>
          <w:tab w:val="left" w:pos="900"/>
        </w:tabs>
        <w:autoSpaceDE w:val="0"/>
        <w:autoSpaceDN w:val="0"/>
        <w:adjustRightInd w:val="0"/>
        <w:spacing w:before="60" w:after="60" w:line="312" w:lineRule="auto"/>
        <w:ind w:left="900" w:right="-136"/>
        <w:jc w:val="both"/>
        <w:rPr>
          <w:rFonts w:cs="Calibri"/>
          <w:sz w:val="20"/>
          <w:szCs w:val="20"/>
          <w:lang w:val="vi-VN"/>
        </w:rPr>
      </w:pPr>
      <w:r w:rsidRPr="008D7C07">
        <w:rPr>
          <w:rFonts w:cs="Calibri"/>
          <w:sz w:val="20"/>
          <w:szCs w:val="20"/>
          <w:lang w:val="vi-VN"/>
        </w:rPr>
        <w:t xml:space="preserve">Người được bảo hiểm phải tuân thủ đầy đủ những điều kiện, điều khoản, điểm loại trừ và sửa đổi bổ sung của Hợp đồng bảo hiểm; tính trung thực của những thông tin được cung cấp kèm những chi tiết kê khai trong Giấy yêu cầu bảo hiểm và tất cả các thông tin khác của Người được bảo hiểm sẽ là điều kiện tiên quyết đối với bất kỳ trách nhiệm trả tiền bảo hiểm nào của Bảo Hiểm AAA theo Quy tắc bảo hiểm này. </w:t>
      </w:r>
    </w:p>
    <w:p w:rsidR="00BB0AD0" w:rsidRPr="008D7C07" w:rsidRDefault="00BB0AD0" w:rsidP="004654F4">
      <w:pPr>
        <w:widowControl w:val="0"/>
        <w:numPr>
          <w:ilvl w:val="1"/>
          <w:numId w:val="1"/>
        </w:numPr>
        <w:tabs>
          <w:tab w:val="clear" w:pos="723"/>
          <w:tab w:val="left" w:pos="900"/>
        </w:tabs>
        <w:autoSpaceDE w:val="0"/>
        <w:autoSpaceDN w:val="0"/>
        <w:adjustRightInd w:val="0"/>
        <w:spacing w:before="60" w:after="60" w:line="312" w:lineRule="auto"/>
        <w:ind w:left="900" w:right="-136"/>
        <w:jc w:val="both"/>
        <w:rPr>
          <w:rFonts w:cs="Calibri"/>
          <w:sz w:val="20"/>
          <w:szCs w:val="20"/>
          <w:lang w:val="nb-NO"/>
        </w:rPr>
      </w:pPr>
      <w:r w:rsidRPr="008D7C07">
        <w:rPr>
          <w:rFonts w:cs="Calibri"/>
          <w:sz w:val="20"/>
          <w:szCs w:val="20"/>
          <w:lang w:val="nb-NO"/>
        </w:rPr>
        <w:t xml:space="preserve">Các bên thoả thuận rằng nếu bất kỳ khoản thanh toán nào được Bảo hiểm AAA chi trả cho bất kỳ khiếu nại nào thuộc Quy tắc bảo hiểm này, </w:t>
      </w:r>
      <w:r w:rsidRPr="008D7C07">
        <w:rPr>
          <w:rFonts w:cs="Calibri"/>
          <w:bCs/>
          <w:sz w:val="20"/>
          <w:szCs w:val="20"/>
          <w:lang w:val="nb-NO"/>
        </w:rPr>
        <w:t>Bảo hiểm AAA</w:t>
      </w:r>
      <w:r w:rsidRPr="008D7C07">
        <w:rPr>
          <w:rFonts w:cs="Calibri"/>
          <w:b/>
          <w:bCs/>
          <w:sz w:val="20"/>
          <w:szCs w:val="20"/>
          <w:lang w:val="nb-NO"/>
        </w:rPr>
        <w:t xml:space="preserve"> </w:t>
      </w:r>
      <w:r w:rsidRPr="008D7C07">
        <w:rPr>
          <w:rFonts w:cs="Calibri"/>
          <w:sz w:val="20"/>
          <w:szCs w:val="20"/>
          <w:lang w:val="nb-NO"/>
        </w:rPr>
        <w:t>được quyền kế thừa toàn bộ quyền lợi của Người được bảo hiểm trong việc truy đòi một bên thứ ba gây ra khiếu nại đó.</w:t>
      </w:r>
    </w:p>
    <w:p w:rsidR="00967BA1" w:rsidRPr="008D7C07" w:rsidRDefault="00967BA1" w:rsidP="004654F4">
      <w:pPr>
        <w:widowControl w:val="0"/>
        <w:numPr>
          <w:ilvl w:val="1"/>
          <w:numId w:val="1"/>
        </w:numPr>
        <w:tabs>
          <w:tab w:val="clear" w:pos="723"/>
          <w:tab w:val="left" w:pos="900"/>
        </w:tabs>
        <w:autoSpaceDE w:val="0"/>
        <w:autoSpaceDN w:val="0"/>
        <w:adjustRightInd w:val="0"/>
        <w:spacing w:before="60" w:after="60" w:line="312" w:lineRule="auto"/>
        <w:ind w:left="900" w:right="-136"/>
        <w:jc w:val="both"/>
        <w:rPr>
          <w:rFonts w:cs="Calibri"/>
          <w:sz w:val="20"/>
          <w:szCs w:val="20"/>
          <w:lang w:val="nb-NO"/>
        </w:rPr>
      </w:pPr>
      <w:r w:rsidRPr="008D7C07">
        <w:rPr>
          <w:rFonts w:cs="Calibri"/>
          <w:sz w:val="20"/>
          <w:szCs w:val="20"/>
          <w:lang w:val="nb-NO"/>
        </w:rPr>
        <w:t>Trường hợp Người được bảo hiểm/</w:t>
      </w:r>
      <w:r w:rsidR="00276B27" w:rsidRPr="008D7C07">
        <w:rPr>
          <w:rFonts w:cs="Calibri"/>
          <w:sz w:val="20"/>
          <w:szCs w:val="20"/>
          <w:lang w:val="nb-NO"/>
        </w:rPr>
        <w:t>Bên mua bảo hiểm</w:t>
      </w:r>
      <w:r w:rsidRPr="008D7C07">
        <w:rPr>
          <w:rFonts w:cs="Calibri"/>
          <w:sz w:val="20"/>
          <w:szCs w:val="20"/>
          <w:lang w:val="nb-NO"/>
        </w:rPr>
        <w:t xml:space="preserve"> không tuân thủ theo thủ tục khiếu nại hoặc không hỗ trợ trong việc điều tra khiếu nại hoặc bất kỳ khiếu nại nào có tính gian lận một cách cố ý thì Bảo Hiểm AAA có quyền từ chối một phần hoặc toàn bộ số tiền bảo hiểm.</w:t>
      </w:r>
    </w:p>
    <w:p w:rsidR="00967BA1" w:rsidRPr="008D7C07" w:rsidRDefault="00967BA1" w:rsidP="004654F4">
      <w:pPr>
        <w:widowControl w:val="0"/>
        <w:numPr>
          <w:ilvl w:val="1"/>
          <w:numId w:val="1"/>
        </w:numPr>
        <w:tabs>
          <w:tab w:val="clear" w:pos="723"/>
          <w:tab w:val="left" w:pos="900"/>
        </w:tabs>
        <w:autoSpaceDE w:val="0"/>
        <w:autoSpaceDN w:val="0"/>
        <w:adjustRightInd w:val="0"/>
        <w:spacing w:before="60" w:after="60" w:line="312" w:lineRule="auto"/>
        <w:ind w:left="900" w:right="-136"/>
        <w:jc w:val="both"/>
        <w:rPr>
          <w:rFonts w:cs="Calibri"/>
          <w:sz w:val="20"/>
          <w:szCs w:val="20"/>
          <w:lang w:val="vi-VN"/>
        </w:rPr>
      </w:pPr>
      <w:r w:rsidRPr="008D7C07">
        <w:rPr>
          <w:rFonts w:cs="Calibri"/>
          <w:sz w:val="20"/>
          <w:szCs w:val="20"/>
          <w:lang w:val="nb-NO"/>
        </w:rPr>
        <w:t>Hủy bỏ Hợp đồng bảo hiểm: một trong hai bên có quyền hủy bỏ Hợp đồng bảo hiểm trong Thời hạn bảo hiểm bằng cách thông báo cho bên kia bằng văn bản có nêu rõ lý do của việc hủy bỏ hợp đồng trước</w:t>
      </w:r>
      <w:r w:rsidRPr="008D7C07">
        <w:rPr>
          <w:rFonts w:cs="Calibri"/>
          <w:sz w:val="20"/>
          <w:szCs w:val="20"/>
          <w:lang w:val="vi-VN"/>
        </w:rPr>
        <w:t xml:space="preserve"> thời hạn và nếu </w:t>
      </w:r>
      <w:r w:rsidRPr="008D7C07">
        <w:rPr>
          <w:rFonts w:cs="Calibri"/>
          <w:bCs/>
          <w:sz w:val="20"/>
          <w:szCs w:val="20"/>
          <w:lang w:val="vi-VN"/>
        </w:rPr>
        <w:t xml:space="preserve">bên kia </w:t>
      </w:r>
      <w:r w:rsidRPr="008D7C07">
        <w:rPr>
          <w:rFonts w:cs="Calibri"/>
          <w:sz w:val="20"/>
          <w:szCs w:val="20"/>
          <w:lang w:val="vi-VN"/>
        </w:rPr>
        <w:t xml:space="preserve">không có ý kiến phản hồi trong vòng </w:t>
      </w:r>
      <w:r w:rsidRPr="008D7C07">
        <w:rPr>
          <w:rFonts w:cs="Calibri"/>
          <w:b/>
          <w:bCs/>
          <w:sz w:val="20"/>
          <w:szCs w:val="20"/>
          <w:lang w:val="vi-VN"/>
        </w:rPr>
        <w:t>15</w:t>
      </w:r>
      <w:r w:rsidRPr="008D7C07">
        <w:rPr>
          <w:rFonts w:cs="Calibri"/>
          <w:sz w:val="20"/>
          <w:szCs w:val="20"/>
          <w:lang w:val="vi-VN"/>
        </w:rPr>
        <w:t xml:space="preserve"> (mười lăm) ngày kể từ khi nhận được thông báo hủy bỏ thì hợp đồng mặc nhiên được hủy bỏ. Người được bảo hiểm phải hoàn trả lại Giấy chứng nhận bảo hiểm cho Bảo Hiểm AAA trong thời gian sớm nhất.</w:t>
      </w:r>
    </w:p>
    <w:p w:rsidR="00B70216" w:rsidRPr="008D7C07" w:rsidRDefault="00967BA1" w:rsidP="00C818A5">
      <w:pPr>
        <w:widowControl w:val="0"/>
        <w:numPr>
          <w:ilvl w:val="2"/>
          <w:numId w:val="1"/>
        </w:numPr>
        <w:tabs>
          <w:tab w:val="clear" w:pos="2163"/>
        </w:tabs>
        <w:autoSpaceDE w:val="0"/>
        <w:autoSpaceDN w:val="0"/>
        <w:adjustRightInd w:val="0"/>
        <w:spacing w:before="60" w:after="60" w:line="312" w:lineRule="auto"/>
        <w:ind w:left="1260" w:right="-136"/>
        <w:jc w:val="both"/>
        <w:rPr>
          <w:rFonts w:cs="Calibri"/>
          <w:sz w:val="20"/>
          <w:szCs w:val="20"/>
          <w:lang w:val="vi-VN"/>
        </w:rPr>
      </w:pPr>
      <w:r w:rsidRPr="008D7C07">
        <w:rPr>
          <w:rFonts w:cs="Calibri"/>
          <w:sz w:val="20"/>
          <w:szCs w:val="20"/>
          <w:lang w:val="vi-VN"/>
        </w:rPr>
        <w:t xml:space="preserve">Trường hợp Người được bảo hiểm yêu cầu hủy bỏ Hợp đồng: </w:t>
      </w:r>
      <w:r w:rsidRPr="008D7C07">
        <w:rPr>
          <w:rFonts w:cs="Calibri"/>
          <w:bCs/>
          <w:sz w:val="20"/>
          <w:szCs w:val="20"/>
          <w:lang w:val="vi-VN"/>
        </w:rPr>
        <w:t xml:space="preserve">Bảo Hiểm AAA </w:t>
      </w:r>
      <w:r w:rsidRPr="008D7C07">
        <w:rPr>
          <w:rFonts w:cs="Calibri"/>
          <w:sz w:val="20"/>
          <w:szCs w:val="20"/>
          <w:lang w:val="vi-VN"/>
        </w:rPr>
        <w:t xml:space="preserve">sẽ hoàn lại </w:t>
      </w:r>
      <w:r w:rsidRPr="008D7C07">
        <w:rPr>
          <w:rFonts w:cs="Calibri"/>
          <w:sz w:val="20"/>
          <w:szCs w:val="20"/>
          <w:lang w:val="it-IT"/>
        </w:rPr>
        <w:t>Người</w:t>
      </w:r>
      <w:r w:rsidRPr="008D7C07">
        <w:rPr>
          <w:rFonts w:cs="Calibri"/>
          <w:sz w:val="20"/>
          <w:szCs w:val="20"/>
          <w:lang w:val="vi-VN"/>
        </w:rPr>
        <w:t xml:space="preserve"> được bảo </w:t>
      </w:r>
      <w:r w:rsidRPr="008D7C07">
        <w:rPr>
          <w:rFonts w:cs="Calibri"/>
          <w:sz w:val="20"/>
          <w:szCs w:val="20"/>
          <w:lang w:val="vi-VN"/>
        </w:rPr>
        <w:lastRenderedPageBreak/>
        <w:t xml:space="preserve">hiểm </w:t>
      </w:r>
      <w:r w:rsidR="00EC6DBC" w:rsidRPr="008D7C07">
        <w:rPr>
          <w:rFonts w:cs="Calibri"/>
          <w:b/>
          <w:bCs/>
          <w:sz w:val="20"/>
          <w:szCs w:val="20"/>
          <w:lang w:val="vi-VN"/>
        </w:rPr>
        <w:t>5</w:t>
      </w:r>
      <w:r w:rsidRPr="008D7C07">
        <w:rPr>
          <w:rFonts w:cs="Calibri"/>
          <w:b/>
          <w:bCs/>
          <w:sz w:val="20"/>
          <w:szCs w:val="20"/>
          <w:lang w:val="vi-VN"/>
        </w:rPr>
        <w:t>0%</w:t>
      </w:r>
      <w:r w:rsidRPr="008D7C07">
        <w:rPr>
          <w:rFonts w:cs="Calibri"/>
          <w:sz w:val="20"/>
          <w:szCs w:val="20"/>
          <w:lang w:val="vi-VN"/>
        </w:rPr>
        <w:t xml:space="preserve"> phí bảo hiểm của thời gian còn lại, trừ trường hợp trong thời hạn hợp đồng có hiệu lực đã xảy ra sự kiện bảo hiểm và phát sinh trách nhiệm trả tiền bảo hiểm.</w:t>
      </w:r>
    </w:p>
    <w:p w:rsidR="00967BA1" w:rsidRPr="008D7C07" w:rsidRDefault="00967BA1" w:rsidP="00C818A5">
      <w:pPr>
        <w:widowControl w:val="0"/>
        <w:numPr>
          <w:ilvl w:val="2"/>
          <w:numId w:val="1"/>
        </w:numPr>
        <w:tabs>
          <w:tab w:val="clear" w:pos="2163"/>
        </w:tabs>
        <w:autoSpaceDE w:val="0"/>
        <w:autoSpaceDN w:val="0"/>
        <w:adjustRightInd w:val="0"/>
        <w:spacing w:before="60" w:after="60" w:line="312" w:lineRule="auto"/>
        <w:ind w:left="1260" w:right="-136"/>
        <w:jc w:val="both"/>
        <w:rPr>
          <w:rFonts w:cs="Calibri"/>
          <w:sz w:val="20"/>
          <w:szCs w:val="20"/>
          <w:lang w:val="vi-VN"/>
        </w:rPr>
      </w:pPr>
      <w:r w:rsidRPr="008D7C07">
        <w:rPr>
          <w:rFonts w:cs="Calibri"/>
          <w:sz w:val="20"/>
          <w:szCs w:val="20"/>
          <w:lang w:val="it-IT"/>
        </w:rPr>
        <w:t>Trường</w:t>
      </w:r>
      <w:r w:rsidRPr="008D7C07">
        <w:rPr>
          <w:rFonts w:cs="Calibri"/>
          <w:sz w:val="20"/>
          <w:szCs w:val="20"/>
          <w:lang w:val="vi-VN"/>
        </w:rPr>
        <w:t xml:space="preserve"> hợp Bảo Hiểm AAA hủy Hợp đồng bảo hiểm: Bảo Hiểm AAA sẽ hoàn lại cho Người được bảo hiểm </w:t>
      </w:r>
      <w:r w:rsidRPr="008D7C07">
        <w:rPr>
          <w:rFonts w:cs="Calibri"/>
          <w:b/>
          <w:bCs/>
          <w:sz w:val="20"/>
          <w:szCs w:val="20"/>
          <w:lang w:val="vi-VN"/>
        </w:rPr>
        <w:t>100%</w:t>
      </w:r>
      <w:r w:rsidRPr="008D7C07">
        <w:rPr>
          <w:rFonts w:cs="Calibri"/>
          <w:sz w:val="20"/>
          <w:szCs w:val="20"/>
          <w:lang w:val="vi-VN"/>
        </w:rPr>
        <w:t xml:space="preserve"> phí bảo hiểm của thời gian còn lại. </w:t>
      </w:r>
    </w:p>
    <w:p w:rsidR="00021D48" w:rsidRPr="008D7C07" w:rsidRDefault="002275DB" w:rsidP="004654F4">
      <w:pPr>
        <w:widowControl w:val="0"/>
        <w:numPr>
          <w:ilvl w:val="1"/>
          <w:numId w:val="1"/>
        </w:numPr>
        <w:tabs>
          <w:tab w:val="clear" w:pos="723"/>
          <w:tab w:val="left" w:pos="900"/>
        </w:tabs>
        <w:autoSpaceDE w:val="0"/>
        <w:autoSpaceDN w:val="0"/>
        <w:adjustRightInd w:val="0"/>
        <w:spacing w:before="60" w:after="60" w:line="312" w:lineRule="auto"/>
        <w:ind w:left="900" w:right="-136"/>
        <w:jc w:val="both"/>
        <w:rPr>
          <w:rFonts w:cs="Calibri"/>
          <w:sz w:val="20"/>
          <w:szCs w:val="20"/>
          <w:lang w:val="nb-NO"/>
        </w:rPr>
      </w:pPr>
      <w:r w:rsidRPr="008D7C07">
        <w:rPr>
          <w:rFonts w:cs="Calibri"/>
          <w:sz w:val="20"/>
          <w:szCs w:val="20"/>
          <w:lang w:val="nb-NO"/>
        </w:rPr>
        <w:t xml:space="preserve">Chuyển nhượng Hợp đồng bảo hiểm: Trong trường hợp có sự thay đổi nhân sự, Bên mua bảo hiểm được quyền bổ sung </w:t>
      </w:r>
      <w:r w:rsidR="007F0AC7" w:rsidRPr="008D7C07">
        <w:rPr>
          <w:rFonts w:cs="Calibri"/>
          <w:sz w:val="20"/>
          <w:szCs w:val="20"/>
          <w:lang w:val="nb-NO"/>
        </w:rPr>
        <w:t>Y, Bác sĩ</w:t>
      </w:r>
      <w:r w:rsidRPr="008D7C07">
        <w:rPr>
          <w:rFonts w:cs="Calibri"/>
          <w:sz w:val="20"/>
          <w:szCs w:val="20"/>
          <w:lang w:val="nb-NO"/>
        </w:rPr>
        <w:t xml:space="preserve">/ Nha sĩ vào danh sách được bảo hiểm và chuyển nhượng Hợp đồng bảo hiểm của </w:t>
      </w:r>
      <w:r w:rsidR="007F0AC7" w:rsidRPr="008D7C07">
        <w:rPr>
          <w:rFonts w:cs="Calibri"/>
          <w:sz w:val="20"/>
          <w:szCs w:val="20"/>
          <w:lang w:val="nb-NO"/>
        </w:rPr>
        <w:t>Y, Bác sĩ</w:t>
      </w:r>
      <w:r w:rsidRPr="008D7C07">
        <w:rPr>
          <w:rFonts w:cs="Calibri"/>
          <w:sz w:val="20"/>
          <w:szCs w:val="20"/>
          <w:lang w:val="nb-NO"/>
        </w:rPr>
        <w:t>/ Nha sĩ nghỉ việc cho cho người mới.</w:t>
      </w:r>
    </w:p>
    <w:p w:rsidR="00967BA1" w:rsidRPr="008D7C07" w:rsidRDefault="00967BA1" w:rsidP="004654F4">
      <w:pPr>
        <w:widowControl w:val="0"/>
        <w:numPr>
          <w:ilvl w:val="1"/>
          <w:numId w:val="1"/>
        </w:numPr>
        <w:tabs>
          <w:tab w:val="clear" w:pos="723"/>
          <w:tab w:val="left" w:pos="900"/>
        </w:tabs>
        <w:autoSpaceDE w:val="0"/>
        <w:autoSpaceDN w:val="0"/>
        <w:adjustRightInd w:val="0"/>
        <w:spacing w:before="60" w:after="60" w:line="312" w:lineRule="auto"/>
        <w:ind w:left="900" w:right="-136"/>
        <w:jc w:val="both"/>
        <w:rPr>
          <w:rFonts w:cs="Calibri"/>
          <w:sz w:val="20"/>
          <w:szCs w:val="20"/>
          <w:lang w:val="nb-NO"/>
        </w:rPr>
      </w:pPr>
      <w:r w:rsidRPr="008D7C07">
        <w:rPr>
          <w:rFonts w:cs="Calibri"/>
          <w:sz w:val="20"/>
          <w:szCs w:val="20"/>
          <w:lang w:val="nb-NO"/>
        </w:rPr>
        <w:t xml:space="preserve">Bảo hiểm trùng: trong trường hợp Người được bảo hiểm tham gia bảo hiểm nhiều hơn một Hợp đồng bảo hiểm </w:t>
      </w:r>
      <w:r w:rsidR="00A37E09" w:rsidRPr="008D7C07">
        <w:rPr>
          <w:rFonts w:cs="Calibri"/>
          <w:sz w:val="20"/>
          <w:szCs w:val="20"/>
          <w:lang w:val="nb-NO"/>
        </w:rPr>
        <w:t>Trách nhiệm</w:t>
      </w:r>
      <w:r w:rsidRPr="008D7C07">
        <w:rPr>
          <w:rFonts w:cs="Calibri"/>
          <w:sz w:val="20"/>
          <w:szCs w:val="20"/>
          <w:lang w:val="nb-NO"/>
        </w:rPr>
        <w:t xml:space="preserve"> </w:t>
      </w:r>
      <w:r w:rsidR="00A37E09" w:rsidRPr="008D7C07">
        <w:rPr>
          <w:rFonts w:cs="Calibri"/>
          <w:sz w:val="20"/>
          <w:szCs w:val="20"/>
          <w:lang w:val="nb-NO"/>
        </w:rPr>
        <w:t xml:space="preserve">nghề nghiệp </w:t>
      </w:r>
      <w:r w:rsidR="007F0AC7" w:rsidRPr="008D7C07">
        <w:rPr>
          <w:rFonts w:cs="Calibri"/>
          <w:sz w:val="20"/>
          <w:szCs w:val="20"/>
          <w:lang w:val="nb-NO"/>
        </w:rPr>
        <w:t>Y, Bác sĩ</w:t>
      </w:r>
      <w:r w:rsidRPr="008D7C07">
        <w:rPr>
          <w:rFonts w:cs="Calibri"/>
          <w:sz w:val="20"/>
          <w:szCs w:val="20"/>
          <w:lang w:val="nb-NO"/>
        </w:rPr>
        <w:t xml:space="preserve">, Bảo Hiểm AAA sẽ thanh toán </w:t>
      </w:r>
      <w:r w:rsidR="00A37E09" w:rsidRPr="008D7C07">
        <w:rPr>
          <w:rFonts w:cs="Calibri"/>
          <w:sz w:val="20"/>
          <w:szCs w:val="20"/>
          <w:lang w:val="nb-NO"/>
        </w:rPr>
        <w:t>theo tỷ lệ giữa số tiền bảo hiểm đã thỏa thuận trên tổng số tiền bảo hiểm của tất cả các hợp đồ</w:t>
      </w:r>
      <w:r w:rsidR="00D6173C" w:rsidRPr="008D7C07">
        <w:rPr>
          <w:rFonts w:cs="Calibri"/>
          <w:sz w:val="20"/>
          <w:szCs w:val="20"/>
          <w:lang w:val="nb-NO"/>
        </w:rPr>
        <w:t>ng mà B</w:t>
      </w:r>
      <w:r w:rsidR="00A37E09" w:rsidRPr="008D7C07">
        <w:rPr>
          <w:rFonts w:cs="Calibri"/>
          <w:sz w:val="20"/>
          <w:szCs w:val="20"/>
          <w:lang w:val="nb-NO"/>
        </w:rPr>
        <w:t>ên mua bảo hiểm đã giao kế</w:t>
      </w:r>
      <w:r w:rsidR="00D6173C" w:rsidRPr="008D7C07">
        <w:rPr>
          <w:rFonts w:cs="Calibri"/>
          <w:sz w:val="20"/>
          <w:szCs w:val="20"/>
          <w:lang w:val="nb-NO"/>
        </w:rPr>
        <w:t>t.</w:t>
      </w:r>
      <w:r w:rsidR="0035224A" w:rsidRPr="008D7C07">
        <w:rPr>
          <w:rFonts w:cs="Calibri"/>
          <w:sz w:val="20"/>
          <w:szCs w:val="20"/>
          <w:lang w:val="nb-NO"/>
        </w:rPr>
        <w:t xml:space="preserve"> </w:t>
      </w:r>
    </w:p>
    <w:p w:rsidR="00967BA1" w:rsidRPr="008D7C07" w:rsidRDefault="0035224A" w:rsidP="000470F0">
      <w:pPr>
        <w:widowControl w:val="0"/>
        <w:numPr>
          <w:ilvl w:val="0"/>
          <w:numId w:val="1"/>
        </w:numPr>
        <w:tabs>
          <w:tab w:val="clear" w:pos="363"/>
        </w:tabs>
        <w:autoSpaceDE w:val="0"/>
        <w:autoSpaceDN w:val="0"/>
        <w:adjustRightInd w:val="0"/>
        <w:spacing w:before="60" w:after="60" w:line="312" w:lineRule="auto"/>
        <w:ind w:left="540" w:hanging="537"/>
        <w:jc w:val="both"/>
        <w:rPr>
          <w:rFonts w:cs="Calibri"/>
          <w:b/>
          <w:sz w:val="20"/>
          <w:szCs w:val="20"/>
          <w:lang w:val="vi-VN"/>
        </w:rPr>
      </w:pPr>
      <w:r w:rsidRPr="008D7C07">
        <w:rPr>
          <w:rFonts w:cs="Calibri"/>
          <w:b/>
          <w:sz w:val="20"/>
          <w:szCs w:val="20"/>
          <w:lang w:val="nb-NO"/>
        </w:rPr>
        <w:t xml:space="preserve"> </w:t>
      </w:r>
      <w:r w:rsidR="00967BA1" w:rsidRPr="008D7C07">
        <w:rPr>
          <w:rFonts w:cs="Calibri"/>
          <w:b/>
          <w:sz w:val="20"/>
          <w:szCs w:val="20"/>
          <w:lang w:val="vi-VN"/>
        </w:rPr>
        <w:t>Yêu cầu trả tiền bảo hiểm:</w:t>
      </w:r>
    </w:p>
    <w:p w:rsidR="00C0166F" w:rsidRPr="008D7C07" w:rsidRDefault="00967BA1" w:rsidP="004654F4">
      <w:pPr>
        <w:widowControl w:val="0"/>
        <w:numPr>
          <w:ilvl w:val="1"/>
          <w:numId w:val="1"/>
        </w:numPr>
        <w:tabs>
          <w:tab w:val="clear" w:pos="723"/>
          <w:tab w:val="left" w:pos="900"/>
        </w:tabs>
        <w:autoSpaceDE w:val="0"/>
        <w:autoSpaceDN w:val="0"/>
        <w:adjustRightInd w:val="0"/>
        <w:spacing w:before="60" w:after="60" w:line="312" w:lineRule="auto"/>
        <w:ind w:left="900" w:right="-136"/>
        <w:jc w:val="both"/>
        <w:rPr>
          <w:rFonts w:cs="Calibri"/>
          <w:sz w:val="20"/>
          <w:szCs w:val="20"/>
          <w:lang w:val="vi-VN"/>
        </w:rPr>
      </w:pPr>
      <w:r w:rsidRPr="008D7C07">
        <w:rPr>
          <w:rFonts w:cs="Calibri"/>
          <w:sz w:val="20"/>
          <w:szCs w:val="20"/>
          <w:lang w:val="vi-VN"/>
        </w:rPr>
        <w:t xml:space="preserve">Người được bảo hiểm/Bên mua bảo hiểm phải thông báo bằng văn bản cho </w:t>
      </w:r>
      <w:r w:rsidRPr="008D7C07">
        <w:rPr>
          <w:rFonts w:cs="Calibri"/>
          <w:bCs/>
          <w:sz w:val="20"/>
          <w:szCs w:val="20"/>
          <w:lang w:val="vi-VN"/>
        </w:rPr>
        <w:t>Bảo Hiểm AAA</w:t>
      </w:r>
      <w:r w:rsidRPr="008D7C07">
        <w:rPr>
          <w:rFonts w:cs="Calibri"/>
          <w:sz w:val="20"/>
          <w:szCs w:val="20"/>
          <w:lang w:val="vi-VN"/>
        </w:rPr>
        <w:t xml:space="preserve"> </w:t>
      </w:r>
      <w:r w:rsidR="002240D3" w:rsidRPr="008D7C07">
        <w:rPr>
          <w:rFonts w:cs="Calibri"/>
          <w:sz w:val="20"/>
          <w:szCs w:val="20"/>
          <w:lang w:val="vi-VN"/>
        </w:rPr>
        <w:t xml:space="preserve">hoặc đại diện của Bảo hiểm AAA </w:t>
      </w:r>
      <w:r w:rsidRPr="008D7C07">
        <w:rPr>
          <w:rFonts w:cs="Calibri"/>
          <w:sz w:val="20"/>
          <w:szCs w:val="20"/>
          <w:lang w:val="vi-VN"/>
        </w:rPr>
        <w:t xml:space="preserve">trong vòng </w:t>
      </w:r>
      <w:r w:rsidRPr="008D7C07">
        <w:rPr>
          <w:rFonts w:cs="Calibri"/>
          <w:b/>
          <w:sz w:val="20"/>
          <w:szCs w:val="20"/>
          <w:lang w:val="vi-VN"/>
        </w:rPr>
        <w:t>30</w:t>
      </w:r>
      <w:r w:rsidRPr="008D7C07">
        <w:rPr>
          <w:rFonts w:cs="Calibri"/>
          <w:sz w:val="20"/>
          <w:szCs w:val="20"/>
          <w:lang w:val="vi-VN"/>
        </w:rPr>
        <w:t xml:space="preserve"> (ba mươi) ngày kể từ ngày phát sinh </w:t>
      </w:r>
      <w:r w:rsidR="00E600D7" w:rsidRPr="008D7C07">
        <w:rPr>
          <w:rFonts w:cs="Calibri"/>
          <w:sz w:val="20"/>
          <w:szCs w:val="20"/>
        </w:rPr>
        <w:t>khiếu nại của bệnh nhân liên quan đến trách nhiệm của Người được bảo hiểm</w:t>
      </w:r>
      <w:r w:rsidRPr="008D7C07">
        <w:rPr>
          <w:rFonts w:cs="Calibri"/>
          <w:sz w:val="20"/>
          <w:szCs w:val="20"/>
          <w:lang w:val="vi-VN"/>
        </w:rPr>
        <w:t>.</w:t>
      </w:r>
    </w:p>
    <w:p w:rsidR="00C0166F" w:rsidRPr="008D7C07" w:rsidRDefault="00967BA1" w:rsidP="000470F0">
      <w:pPr>
        <w:widowControl w:val="0"/>
        <w:numPr>
          <w:ilvl w:val="2"/>
          <w:numId w:val="1"/>
        </w:numPr>
        <w:tabs>
          <w:tab w:val="clear" w:pos="2163"/>
        </w:tabs>
        <w:autoSpaceDE w:val="0"/>
        <w:autoSpaceDN w:val="0"/>
        <w:adjustRightInd w:val="0"/>
        <w:spacing w:before="60" w:after="60" w:line="312" w:lineRule="auto"/>
        <w:ind w:left="1260" w:right="-136"/>
        <w:jc w:val="both"/>
        <w:rPr>
          <w:rFonts w:cs="Calibri"/>
          <w:sz w:val="20"/>
          <w:szCs w:val="20"/>
          <w:lang w:val="vi-VN"/>
        </w:rPr>
      </w:pPr>
      <w:r w:rsidRPr="008D7C07">
        <w:rPr>
          <w:rFonts w:cs="Calibri"/>
          <w:sz w:val="20"/>
          <w:szCs w:val="20"/>
          <w:lang w:val="vi-VN"/>
        </w:rPr>
        <w:t xml:space="preserve">Thời hạn yêu cầu trả tiền bảo hiểm là trong vòng </w:t>
      </w:r>
      <w:r w:rsidRPr="008D7C07">
        <w:rPr>
          <w:rFonts w:cs="Calibri"/>
          <w:b/>
          <w:sz w:val="20"/>
          <w:szCs w:val="20"/>
          <w:lang w:val="vi-VN"/>
        </w:rPr>
        <w:t>01</w:t>
      </w:r>
      <w:r w:rsidRPr="008D7C07">
        <w:rPr>
          <w:rFonts w:cs="Calibri"/>
          <w:sz w:val="20"/>
          <w:szCs w:val="20"/>
          <w:lang w:val="vi-VN"/>
        </w:rPr>
        <w:t xml:space="preserve"> (một) năm kể từ ngày phát sinh Sự kiện bảo hiểm.</w:t>
      </w:r>
    </w:p>
    <w:p w:rsidR="00967BA1" w:rsidRPr="008D7C07" w:rsidRDefault="00967BA1" w:rsidP="000470F0">
      <w:pPr>
        <w:widowControl w:val="0"/>
        <w:numPr>
          <w:ilvl w:val="2"/>
          <w:numId w:val="1"/>
        </w:numPr>
        <w:tabs>
          <w:tab w:val="clear" w:pos="2163"/>
        </w:tabs>
        <w:autoSpaceDE w:val="0"/>
        <w:autoSpaceDN w:val="0"/>
        <w:adjustRightInd w:val="0"/>
        <w:spacing w:before="60" w:after="60" w:line="312" w:lineRule="auto"/>
        <w:ind w:left="1260" w:right="-136"/>
        <w:jc w:val="both"/>
        <w:rPr>
          <w:rFonts w:cs="Calibri"/>
          <w:sz w:val="20"/>
          <w:szCs w:val="20"/>
          <w:lang w:val="vi-VN"/>
        </w:rPr>
      </w:pPr>
      <w:r w:rsidRPr="008D7C07">
        <w:rPr>
          <w:rFonts w:cs="Calibri"/>
          <w:sz w:val="20"/>
          <w:szCs w:val="20"/>
          <w:lang w:val="vi-VN"/>
        </w:rPr>
        <w:t xml:space="preserve">Hồ sơ yêu cầu trả tiền bảo hiểm: Khi yêu cầu trả tiền bảo hiểm, Người được bảo hiểm hoặc Bên mua bảo hiểm hoặc người được uỷ quyền phải gửi cho </w:t>
      </w:r>
      <w:r w:rsidRPr="008D7C07">
        <w:rPr>
          <w:rFonts w:cs="Calibri"/>
          <w:bCs/>
          <w:sz w:val="20"/>
          <w:szCs w:val="20"/>
          <w:lang w:val="vi-VN"/>
        </w:rPr>
        <w:t>Bảo Hiểm AAA</w:t>
      </w:r>
      <w:r w:rsidR="002240D3" w:rsidRPr="008D7C07">
        <w:rPr>
          <w:rFonts w:cs="Calibri"/>
          <w:b/>
          <w:bCs/>
          <w:sz w:val="20"/>
          <w:szCs w:val="20"/>
          <w:lang w:val="vi-VN"/>
        </w:rPr>
        <w:t xml:space="preserve"> </w:t>
      </w:r>
      <w:r w:rsidR="002240D3" w:rsidRPr="008D7C07">
        <w:rPr>
          <w:rFonts w:cs="Calibri"/>
          <w:bCs/>
          <w:sz w:val="20"/>
          <w:szCs w:val="20"/>
          <w:lang w:val="vi-VN"/>
        </w:rPr>
        <w:t xml:space="preserve">hoặc đại diện của Bảo hiểm AAA </w:t>
      </w:r>
      <w:r w:rsidRPr="008D7C07">
        <w:rPr>
          <w:rFonts w:cs="Calibri"/>
          <w:sz w:val="20"/>
          <w:szCs w:val="20"/>
          <w:lang w:val="vi-VN"/>
        </w:rPr>
        <w:t>các giấy tờ sau đây:</w:t>
      </w:r>
    </w:p>
    <w:p w:rsidR="00967BA1" w:rsidRPr="008D7C07" w:rsidRDefault="00967BA1" w:rsidP="000470F0">
      <w:pPr>
        <w:widowControl w:val="0"/>
        <w:numPr>
          <w:ilvl w:val="3"/>
          <w:numId w:val="1"/>
        </w:numPr>
        <w:tabs>
          <w:tab w:val="clear" w:pos="2883"/>
        </w:tabs>
        <w:autoSpaceDE w:val="0"/>
        <w:autoSpaceDN w:val="0"/>
        <w:adjustRightInd w:val="0"/>
        <w:spacing w:before="60" w:after="60" w:line="312" w:lineRule="auto"/>
        <w:ind w:left="1620" w:right="-136" w:hanging="363"/>
        <w:jc w:val="both"/>
        <w:rPr>
          <w:rFonts w:cs="Calibri"/>
          <w:sz w:val="20"/>
          <w:szCs w:val="20"/>
          <w:lang w:val="vi-VN"/>
        </w:rPr>
      </w:pPr>
      <w:r w:rsidRPr="008D7C07">
        <w:rPr>
          <w:rFonts w:cs="Calibri"/>
          <w:sz w:val="20"/>
          <w:szCs w:val="20"/>
          <w:lang w:val="nb-NO"/>
        </w:rPr>
        <w:t>Giấy</w:t>
      </w:r>
      <w:r w:rsidRPr="008D7C07">
        <w:rPr>
          <w:rFonts w:cs="Calibri"/>
          <w:sz w:val="20"/>
          <w:szCs w:val="20"/>
          <w:lang w:val="vi-VN"/>
        </w:rPr>
        <w:t xml:space="preserve"> chứng nhận bảo hiểm hay bản sao (trích) danh sách Người được bảo hiểm;</w:t>
      </w:r>
    </w:p>
    <w:p w:rsidR="00967BA1" w:rsidRPr="008D7C07" w:rsidRDefault="00967BA1" w:rsidP="000470F0">
      <w:pPr>
        <w:widowControl w:val="0"/>
        <w:numPr>
          <w:ilvl w:val="3"/>
          <w:numId w:val="1"/>
        </w:numPr>
        <w:tabs>
          <w:tab w:val="clear" w:pos="2883"/>
        </w:tabs>
        <w:autoSpaceDE w:val="0"/>
        <w:autoSpaceDN w:val="0"/>
        <w:adjustRightInd w:val="0"/>
        <w:spacing w:before="60" w:after="60" w:line="312" w:lineRule="auto"/>
        <w:ind w:left="1620" w:right="-136" w:hanging="363"/>
        <w:jc w:val="both"/>
        <w:rPr>
          <w:rFonts w:cs="Calibri"/>
          <w:color w:val="000000"/>
          <w:sz w:val="20"/>
          <w:szCs w:val="20"/>
          <w:lang w:val="vi-VN"/>
        </w:rPr>
      </w:pPr>
      <w:r w:rsidRPr="008D7C07">
        <w:rPr>
          <w:rFonts w:cs="Calibri"/>
          <w:color w:val="000000"/>
          <w:sz w:val="20"/>
          <w:szCs w:val="20"/>
          <w:lang w:val="vi-VN"/>
        </w:rPr>
        <w:t>Giấy Thông báo và yêu cầu trả tiền bảo hiểm do Người được bảo hiểm/</w:t>
      </w:r>
      <w:r w:rsidR="00C0166F" w:rsidRPr="008D7C07">
        <w:rPr>
          <w:rFonts w:cs="Calibri"/>
          <w:color w:val="000000"/>
          <w:sz w:val="20"/>
          <w:szCs w:val="20"/>
          <w:lang w:val="vi-VN"/>
        </w:rPr>
        <w:t xml:space="preserve">Bên mua bảo </w:t>
      </w:r>
      <w:r w:rsidR="00D072CB" w:rsidRPr="008D7C07">
        <w:rPr>
          <w:rFonts w:cs="Calibri"/>
          <w:color w:val="000000"/>
          <w:sz w:val="20"/>
          <w:szCs w:val="20"/>
          <w:lang w:val="vi-VN"/>
        </w:rPr>
        <w:t>hiểm</w:t>
      </w:r>
      <w:r w:rsidRPr="008D7C07">
        <w:rPr>
          <w:rFonts w:cs="Calibri"/>
          <w:color w:val="000000"/>
          <w:sz w:val="20"/>
          <w:szCs w:val="20"/>
          <w:lang w:val="vi-VN"/>
        </w:rPr>
        <w:t xml:space="preserve"> điền đầy đủ và ký tên;</w:t>
      </w:r>
    </w:p>
    <w:p w:rsidR="00967BA1" w:rsidRPr="008D7C07" w:rsidRDefault="00967BA1" w:rsidP="004654F4">
      <w:pPr>
        <w:widowControl w:val="0"/>
        <w:numPr>
          <w:ilvl w:val="1"/>
          <w:numId w:val="1"/>
        </w:numPr>
        <w:tabs>
          <w:tab w:val="clear" w:pos="723"/>
          <w:tab w:val="left" w:pos="900"/>
        </w:tabs>
        <w:autoSpaceDE w:val="0"/>
        <w:autoSpaceDN w:val="0"/>
        <w:adjustRightInd w:val="0"/>
        <w:spacing w:before="60" w:after="60" w:line="312" w:lineRule="auto"/>
        <w:ind w:left="900" w:right="-136"/>
        <w:jc w:val="both"/>
        <w:rPr>
          <w:rFonts w:cs="Calibri"/>
          <w:sz w:val="20"/>
          <w:szCs w:val="20"/>
          <w:lang w:val="vi-VN"/>
        </w:rPr>
      </w:pPr>
      <w:r w:rsidRPr="008D7C07">
        <w:rPr>
          <w:rFonts w:cs="Calibri"/>
          <w:sz w:val="20"/>
          <w:szCs w:val="20"/>
          <w:lang w:val="vi-VN"/>
        </w:rPr>
        <w:t>Bảo</w:t>
      </w:r>
      <w:r w:rsidRPr="008D7C07">
        <w:rPr>
          <w:rFonts w:cs="Calibri"/>
          <w:bCs/>
          <w:sz w:val="20"/>
          <w:szCs w:val="20"/>
          <w:lang w:val="vi-VN"/>
        </w:rPr>
        <w:t xml:space="preserve"> Hiểm AAA</w:t>
      </w:r>
      <w:r w:rsidRPr="008D7C07">
        <w:rPr>
          <w:rFonts w:cs="Calibri"/>
          <w:sz w:val="20"/>
          <w:szCs w:val="20"/>
          <w:lang w:val="vi-VN"/>
        </w:rPr>
        <w:t xml:space="preserve"> có trách nhiệm xem xét và giải quyết yêu cầu trả tiền bảo hiểm trong vòng </w:t>
      </w:r>
      <w:r w:rsidRPr="008D7C07">
        <w:rPr>
          <w:rFonts w:cs="Calibri"/>
          <w:b/>
          <w:sz w:val="20"/>
          <w:szCs w:val="20"/>
          <w:lang w:val="vi-VN"/>
        </w:rPr>
        <w:t>15</w:t>
      </w:r>
      <w:r w:rsidRPr="008D7C07">
        <w:rPr>
          <w:rFonts w:cs="Calibri"/>
          <w:sz w:val="20"/>
          <w:szCs w:val="20"/>
          <w:lang w:val="vi-VN"/>
        </w:rPr>
        <w:t xml:space="preserve"> (mười lăm) ngày kể từ ngày nhận được hồ sơ đầy đủ và hợp lệ và không kéo dài quá </w:t>
      </w:r>
      <w:r w:rsidRPr="008D7C07">
        <w:rPr>
          <w:rFonts w:cs="Calibri"/>
          <w:b/>
          <w:sz w:val="20"/>
          <w:szCs w:val="20"/>
          <w:lang w:val="vi-VN"/>
        </w:rPr>
        <w:t xml:space="preserve">30 </w:t>
      </w:r>
      <w:r w:rsidRPr="008D7C07">
        <w:rPr>
          <w:rFonts w:cs="Calibri"/>
          <w:sz w:val="20"/>
          <w:szCs w:val="20"/>
          <w:lang w:val="vi-VN"/>
        </w:rPr>
        <w:t>(ba mươi)</w:t>
      </w:r>
      <w:r w:rsidRPr="008D7C07">
        <w:rPr>
          <w:rFonts w:cs="Calibri"/>
          <w:b/>
          <w:sz w:val="20"/>
          <w:szCs w:val="20"/>
          <w:lang w:val="vi-VN"/>
        </w:rPr>
        <w:t xml:space="preserve"> </w:t>
      </w:r>
      <w:r w:rsidRPr="008D7C07">
        <w:rPr>
          <w:rFonts w:cs="Calibri"/>
          <w:sz w:val="20"/>
          <w:szCs w:val="20"/>
          <w:lang w:val="vi-VN"/>
        </w:rPr>
        <w:t xml:space="preserve">ngày trong trường hợp phải tiến hành xác minh hồ sơ. Trong vòng </w:t>
      </w:r>
      <w:r w:rsidRPr="008D7C07">
        <w:rPr>
          <w:rFonts w:cs="Calibri"/>
          <w:b/>
          <w:sz w:val="20"/>
          <w:szCs w:val="20"/>
          <w:lang w:val="vi-VN"/>
        </w:rPr>
        <w:t>01</w:t>
      </w:r>
      <w:r w:rsidRPr="008D7C07">
        <w:rPr>
          <w:rFonts w:cs="Calibri"/>
          <w:sz w:val="20"/>
          <w:szCs w:val="20"/>
          <w:lang w:val="vi-VN"/>
        </w:rPr>
        <w:t xml:space="preserve"> (một) năm kể từ ngày nhận được thông báo từ chối trách nhiệm của </w:t>
      </w:r>
      <w:r w:rsidRPr="008D7C07">
        <w:rPr>
          <w:rFonts w:cs="Calibri"/>
          <w:bCs/>
          <w:sz w:val="20"/>
          <w:szCs w:val="20"/>
          <w:lang w:val="vi-VN"/>
        </w:rPr>
        <w:t>Bảo Hiểm AAA</w:t>
      </w:r>
      <w:r w:rsidRPr="008D7C07">
        <w:rPr>
          <w:rFonts w:cs="Calibri"/>
          <w:sz w:val="20"/>
          <w:szCs w:val="20"/>
          <w:lang w:val="vi-VN"/>
        </w:rPr>
        <w:t xml:space="preserve">, nếu Người được bảo hiểm/ Người thụ hưởng không có ý kiến bằng văn bản cho </w:t>
      </w:r>
      <w:r w:rsidRPr="008D7C07">
        <w:rPr>
          <w:rFonts w:cs="Calibri"/>
          <w:bCs/>
          <w:sz w:val="20"/>
          <w:szCs w:val="20"/>
          <w:lang w:val="vi-VN"/>
        </w:rPr>
        <w:t>Bảo Hiểm AAA</w:t>
      </w:r>
      <w:r w:rsidRPr="008D7C07">
        <w:rPr>
          <w:rFonts w:cs="Calibri"/>
          <w:sz w:val="20"/>
          <w:szCs w:val="20"/>
          <w:lang w:val="vi-VN"/>
        </w:rPr>
        <w:t xml:space="preserve">, hồ sơ sẽ không được </w:t>
      </w:r>
      <w:r w:rsidRPr="008D7C07">
        <w:rPr>
          <w:rFonts w:cs="Calibri"/>
          <w:bCs/>
          <w:sz w:val="20"/>
          <w:szCs w:val="20"/>
          <w:lang w:val="vi-VN"/>
        </w:rPr>
        <w:t>Bảo Hiểm AAA</w:t>
      </w:r>
      <w:r w:rsidRPr="008D7C07">
        <w:rPr>
          <w:rFonts w:cs="Calibri"/>
          <w:b/>
          <w:bCs/>
          <w:sz w:val="20"/>
          <w:szCs w:val="20"/>
          <w:lang w:val="vi-VN"/>
        </w:rPr>
        <w:t xml:space="preserve"> </w:t>
      </w:r>
      <w:r w:rsidRPr="008D7C07">
        <w:rPr>
          <w:rFonts w:cs="Calibri"/>
          <w:sz w:val="20"/>
          <w:szCs w:val="20"/>
          <w:lang w:val="vi-VN"/>
        </w:rPr>
        <w:t>xem xét giải quyết.</w:t>
      </w:r>
    </w:p>
    <w:p w:rsidR="00967BA1" w:rsidRPr="008D7C07" w:rsidRDefault="00967BA1" w:rsidP="004654F4">
      <w:pPr>
        <w:widowControl w:val="0"/>
        <w:numPr>
          <w:ilvl w:val="1"/>
          <w:numId w:val="1"/>
        </w:numPr>
        <w:tabs>
          <w:tab w:val="clear" w:pos="723"/>
          <w:tab w:val="left" w:pos="900"/>
        </w:tabs>
        <w:autoSpaceDE w:val="0"/>
        <w:autoSpaceDN w:val="0"/>
        <w:adjustRightInd w:val="0"/>
        <w:spacing w:before="60" w:after="60" w:line="312" w:lineRule="auto"/>
        <w:ind w:left="900" w:right="-136"/>
        <w:jc w:val="both"/>
        <w:rPr>
          <w:rFonts w:cs="Calibri"/>
          <w:sz w:val="20"/>
          <w:szCs w:val="20"/>
          <w:lang w:val="vi-VN"/>
        </w:rPr>
      </w:pPr>
      <w:r w:rsidRPr="008D7C07">
        <w:rPr>
          <w:rFonts w:cs="Calibri"/>
          <w:sz w:val="20"/>
          <w:szCs w:val="20"/>
          <w:lang w:val="vi-VN"/>
        </w:rPr>
        <w:t>Thời hiệu khởi kiện các tranh chấp liên quan đến Hợp đồng bảo hiểm này là 03 (ba) năm kể từ thời điểm phát sinh tranh chấp. Quá thời hạn trên mọi khiếu nại sẽ không còn giá trị.</w:t>
      </w:r>
    </w:p>
    <w:p w:rsidR="00967BA1" w:rsidRPr="008D7C07" w:rsidRDefault="00967BA1" w:rsidP="004654F4">
      <w:pPr>
        <w:widowControl w:val="0"/>
        <w:numPr>
          <w:ilvl w:val="1"/>
          <w:numId w:val="1"/>
        </w:numPr>
        <w:tabs>
          <w:tab w:val="clear" w:pos="723"/>
          <w:tab w:val="left" w:pos="900"/>
        </w:tabs>
        <w:autoSpaceDE w:val="0"/>
        <w:autoSpaceDN w:val="0"/>
        <w:adjustRightInd w:val="0"/>
        <w:spacing w:before="60" w:after="60" w:line="312" w:lineRule="auto"/>
        <w:ind w:left="900" w:right="-136"/>
        <w:jc w:val="both"/>
        <w:rPr>
          <w:rFonts w:cs="Calibri"/>
          <w:sz w:val="20"/>
          <w:szCs w:val="20"/>
          <w:lang w:val="vi-VN"/>
        </w:rPr>
      </w:pPr>
      <w:r w:rsidRPr="008D7C07">
        <w:rPr>
          <w:rFonts w:cs="Calibri"/>
          <w:sz w:val="20"/>
          <w:szCs w:val="20"/>
          <w:lang w:val="vi-VN"/>
        </w:rPr>
        <w:t>Giới hạn địa lý: cho các sự kiện bảo hiểm trong lãnh thổ Việt Nam.</w:t>
      </w:r>
    </w:p>
    <w:p w:rsidR="00967BA1" w:rsidRPr="008D7C07" w:rsidRDefault="00967BA1" w:rsidP="004654F4">
      <w:pPr>
        <w:widowControl w:val="0"/>
        <w:numPr>
          <w:ilvl w:val="1"/>
          <w:numId w:val="1"/>
        </w:numPr>
        <w:tabs>
          <w:tab w:val="clear" w:pos="723"/>
          <w:tab w:val="left" w:pos="900"/>
        </w:tabs>
        <w:autoSpaceDE w:val="0"/>
        <w:autoSpaceDN w:val="0"/>
        <w:adjustRightInd w:val="0"/>
        <w:spacing w:before="60" w:after="60" w:line="312" w:lineRule="auto"/>
        <w:ind w:left="900" w:right="-136"/>
        <w:jc w:val="both"/>
        <w:rPr>
          <w:rFonts w:cs="Calibri"/>
          <w:sz w:val="20"/>
          <w:szCs w:val="20"/>
          <w:lang w:val="vi-VN"/>
        </w:rPr>
      </w:pPr>
      <w:r w:rsidRPr="008D7C07">
        <w:rPr>
          <w:rFonts w:cs="Calibri"/>
          <w:sz w:val="20"/>
          <w:szCs w:val="20"/>
          <w:lang w:val="vi-VN"/>
        </w:rPr>
        <w:t>Luật áp dụng: Quy tắc bảo hiểm này được áp dụng theo Luật của nước Cộng Hòa Xã Hội Chủ Nghĩa Việt Nam.</w:t>
      </w:r>
    </w:p>
    <w:p w:rsidR="00967BA1" w:rsidRPr="008D7C07" w:rsidRDefault="00967BA1" w:rsidP="004654F4">
      <w:pPr>
        <w:widowControl w:val="0"/>
        <w:numPr>
          <w:ilvl w:val="1"/>
          <w:numId w:val="1"/>
        </w:numPr>
        <w:tabs>
          <w:tab w:val="clear" w:pos="723"/>
          <w:tab w:val="left" w:pos="900"/>
        </w:tabs>
        <w:autoSpaceDE w:val="0"/>
        <w:autoSpaceDN w:val="0"/>
        <w:adjustRightInd w:val="0"/>
        <w:spacing w:before="60" w:after="60" w:line="312" w:lineRule="auto"/>
        <w:ind w:left="900" w:right="-136"/>
        <w:jc w:val="both"/>
        <w:rPr>
          <w:rFonts w:cs="Calibri"/>
          <w:sz w:val="20"/>
          <w:szCs w:val="20"/>
          <w:lang w:val="vi-VN"/>
        </w:rPr>
      </w:pPr>
      <w:r w:rsidRPr="008D7C07">
        <w:rPr>
          <w:rFonts w:cs="Calibri"/>
          <w:sz w:val="20"/>
          <w:szCs w:val="20"/>
          <w:lang w:val="vi-VN"/>
        </w:rPr>
        <w:t>Giải quyết tranh chấp: mọi tranh chấp có liên quan đến Hợp đồng bảo hiểm này, nếu các bên không giải quyết đượ</w:t>
      </w:r>
      <w:bookmarkStart w:id="0" w:name="_GoBack"/>
      <w:bookmarkEnd w:id="0"/>
      <w:r w:rsidRPr="008D7C07">
        <w:rPr>
          <w:rFonts w:cs="Calibri"/>
          <w:sz w:val="20"/>
          <w:szCs w:val="20"/>
          <w:lang w:val="vi-VN"/>
        </w:rPr>
        <w:t>c bằng thương lượng sẽ được đưa ra Tòa án có thẩm quyền giải quyết.</w:t>
      </w:r>
    </w:p>
    <w:sectPr w:rsidR="00967BA1" w:rsidRPr="008D7C07" w:rsidSect="00E600D7">
      <w:footerReference w:type="default" r:id="rId7"/>
      <w:pgSz w:w="11909" w:h="16834" w:code="9"/>
      <w:pgMar w:top="720" w:right="1008" w:bottom="720" w:left="1152" w:header="720" w:footer="59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871" w:rsidRDefault="00456871" w:rsidP="00CF07C9">
      <w:pPr>
        <w:spacing w:after="0" w:line="240" w:lineRule="auto"/>
      </w:pPr>
      <w:r>
        <w:separator/>
      </w:r>
    </w:p>
  </w:endnote>
  <w:endnote w:type="continuationSeparator" w:id="0">
    <w:p w:rsidR="00456871" w:rsidRDefault="00456871" w:rsidP="00CF0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0D7" w:rsidRPr="001D1D11" w:rsidRDefault="00E600D7" w:rsidP="00E600D7">
    <w:pPr>
      <w:pStyle w:val="Footer"/>
      <w:tabs>
        <w:tab w:val="clear" w:pos="4680"/>
        <w:tab w:val="clear" w:pos="9360"/>
      </w:tabs>
      <w:spacing w:after="0" w:line="240" w:lineRule="auto"/>
      <w:rPr>
        <w:rFonts w:ascii="Tahoma" w:hAnsi="Tahoma" w:cs="Tahoma"/>
        <w:i/>
        <w:sz w:val="8"/>
        <w:szCs w:val="20"/>
      </w:rPr>
    </w:pPr>
  </w:p>
  <w:p w:rsidR="00E600D7" w:rsidRPr="00E600D7" w:rsidRDefault="00E600D7" w:rsidP="00E600D7">
    <w:pPr>
      <w:pStyle w:val="Footer"/>
      <w:tabs>
        <w:tab w:val="clear" w:pos="4680"/>
        <w:tab w:val="clear" w:pos="9360"/>
      </w:tabs>
      <w:spacing w:after="0" w:line="240" w:lineRule="auto"/>
      <w:rPr>
        <w:rFonts w:ascii="Tahoma" w:hAnsi="Tahoma" w:cs="Tahoma"/>
        <w:i/>
        <w:sz w:val="20"/>
        <w:szCs w:val="20"/>
      </w:rPr>
    </w:pPr>
    <w:r>
      <w:rPr>
        <w:rFonts w:ascii="Tahoma" w:hAnsi="Tahoma" w:cs="Tahoma"/>
        <w:i/>
        <w:sz w:val="20"/>
        <w:szCs w:val="20"/>
      </w:rPr>
      <w:t xml:space="preserve">Quy tắc </w:t>
    </w:r>
    <w:r w:rsidR="001D1D11">
      <w:rPr>
        <w:rFonts w:ascii="Tahoma" w:hAnsi="Tahoma" w:cs="Tahoma"/>
        <w:i/>
        <w:sz w:val="20"/>
        <w:szCs w:val="20"/>
      </w:rPr>
      <w:t>Y An Nghiệp</w:t>
    </w:r>
    <w:r w:rsidRPr="004654F4">
      <w:rPr>
        <w:rFonts w:ascii="Tahoma" w:hAnsi="Tahoma" w:cs="Tahoma"/>
        <w:i/>
        <w:sz w:val="20"/>
        <w:szCs w:val="20"/>
      </w:rPr>
      <w:t xml:space="preserve"> </w:t>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sidRPr="00E600D7">
      <w:rPr>
        <w:rFonts w:ascii="Tahoma" w:hAnsi="Tahoma" w:cs="Tahoma"/>
        <w:i/>
        <w:sz w:val="20"/>
        <w:szCs w:val="20"/>
      </w:rPr>
      <w:t xml:space="preserve">           </w:t>
    </w:r>
    <w:r>
      <w:rPr>
        <w:rFonts w:ascii="Tahoma" w:hAnsi="Tahoma" w:cs="Tahoma"/>
        <w:i/>
        <w:sz w:val="20"/>
        <w:szCs w:val="20"/>
      </w:rPr>
      <w:t xml:space="preserve">  </w:t>
    </w:r>
    <w:r w:rsidR="001D1D11">
      <w:rPr>
        <w:rFonts w:ascii="Tahoma" w:hAnsi="Tahoma" w:cs="Tahoma"/>
        <w:i/>
        <w:sz w:val="20"/>
        <w:szCs w:val="20"/>
      </w:rPr>
      <w:t xml:space="preserve">                       </w:t>
    </w:r>
    <w:r w:rsidRPr="00E600D7">
      <w:rPr>
        <w:rStyle w:val="PageNumber"/>
        <w:rFonts w:ascii="Tahoma" w:hAnsi="Tahoma" w:cs="Tahoma"/>
        <w:i/>
        <w:sz w:val="20"/>
        <w:szCs w:val="20"/>
      </w:rPr>
      <w:fldChar w:fldCharType="begin"/>
    </w:r>
    <w:r w:rsidRPr="00E600D7">
      <w:rPr>
        <w:rStyle w:val="PageNumber"/>
        <w:rFonts w:ascii="Tahoma" w:hAnsi="Tahoma" w:cs="Tahoma"/>
        <w:i/>
        <w:sz w:val="20"/>
        <w:szCs w:val="20"/>
      </w:rPr>
      <w:instrText xml:space="preserve"> PAGE </w:instrText>
    </w:r>
    <w:r w:rsidRPr="00E600D7">
      <w:rPr>
        <w:rStyle w:val="PageNumber"/>
        <w:rFonts w:ascii="Tahoma" w:hAnsi="Tahoma" w:cs="Tahoma"/>
        <w:i/>
        <w:sz w:val="20"/>
        <w:szCs w:val="20"/>
      </w:rPr>
      <w:fldChar w:fldCharType="separate"/>
    </w:r>
    <w:r w:rsidR="008D7C07">
      <w:rPr>
        <w:rStyle w:val="PageNumber"/>
        <w:rFonts w:ascii="Tahoma" w:hAnsi="Tahoma" w:cs="Tahoma"/>
        <w:i/>
        <w:noProof/>
        <w:sz w:val="20"/>
        <w:szCs w:val="20"/>
      </w:rPr>
      <w:t>4</w:t>
    </w:r>
    <w:r w:rsidRPr="00E600D7">
      <w:rPr>
        <w:rStyle w:val="PageNumber"/>
        <w:rFonts w:ascii="Tahoma" w:hAnsi="Tahoma" w:cs="Tahoma"/>
        <w:i/>
        <w:sz w:val="20"/>
        <w:szCs w:val="20"/>
      </w:rPr>
      <w:fldChar w:fldCharType="end"/>
    </w:r>
    <w:r w:rsidRPr="00E600D7">
      <w:rPr>
        <w:rStyle w:val="PageNumber"/>
        <w:rFonts w:ascii="Tahoma" w:hAnsi="Tahoma" w:cs="Tahoma"/>
        <w:i/>
        <w:sz w:val="20"/>
        <w:szCs w:val="20"/>
      </w:rPr>
      <w:t>/</w:t>
    </w:r>
    <w:r w:rsidRPr="00E600D7">
      <w:rPr>
        <w:rStyle w:val="PageNumber"/>
        <w:rFonts w:ascii="Tahoma" w:hAnsi="Tahoma" w:cs="Tahoma"/>
        <w:i/>
        <w:sz w:val="20"/>
        <w:szCs w:val="20"/>
      </w:rPr>
      <w:fldChar w:fldCharType="begin"/>
    </w:r>
    <w:r w:rsidRPr="00E600D7">
      <w:rPr>
        <w:rStyle w:val="PageNumber"/>
        <w:rFonts w:ascii="Tahoma" w:hAnsi="Tahoma" w:cs="Tahoma"/>
        <w:i/>
        <w:sz w:val="20"/>
        <w:szCs w:val="20"/>
      </w:rPr>
      <w:instrText xml:space="preserve"> NUMPAGES </w:instrText>
    </w:r>
    <w:r w:rsidRPr="00E600D7">
      <w:rPr>
        <w:rStyle w:val="PageNumber"/>
        <w:rFonts w:ascii="Tahoma" w:hAnsi="Tahoma" w:cs="Tahoma"/>
        <w:i/>
        <w:sz w:val="20"/>
        <w:szCs w:val="20"/>
      </w:rPr>
      <w:fldChar w:fldCharType="separate"/>
    </w:r>
    <w:r w:rsidR="008D7C07">
      <w:rPr>
        <w:rStyle w:val="PageNumber"/>
        <w:rFonts w:ascii="Tahoma" w:hAnsi="Tahoma" w:cs="Tahoma"/>
        <w:i/>
        <w:noProof/>
        <w:sz w:val="20"/>
        <w:szCs w:val="20"/>
      </w:rPr>
      <w:t>4</w:t>
    </w:r>
    <w:r w:rsidRPr="00E600D7">
      <w:rPr>
        <w:rStyle w:val="PageNumber"/>
        <w:rFonts w:ascii="Tahoma" w:hAnsi="Tahoma" w:cs="Tahoma"/>
        <w:i/>
        <w:sz w:val="20"/>
        <w:szCs w:val="20"/>
      </w:rPr>
      <w:fldChar w:fldCharType="end"/>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t xml:space="preserve"> </w:t>
    </w:r>
    <w:r w:rsidRPr="004654F4">
      <w:rPr>
        <w:rFonts w:ascii="Tahoma" w:hAnsi="Tahoma" w:cs="Tahoma"/>
        <w:i/>
        <w:sz w:val="20"/>
        <w:szCs w:val="20"/>
      </w:rPr>
      <w:t xml:space="preserve">                                                                                        </w:t>
    </w:r>
    <w:r>
      <w:rPr>
        <w:rFonts w:ascii="Tahoma" w:hAnsi="Tahoma" w:cs="Tahoma"/>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871" w:rsidRDefault="00456871" w:rsidP="00CF07C9">
      <w:pPr>
        <w:spacing w:after="0" w:line="240" w:lineRule="auto"/>
      </w:pPr>
      <w:r>
        <w:separator/>
      </w:r>
    </w:p>
  </w:footnote>
  <w:footnote w:type="continuationSeparator" w:id="0">
    <w:p w:rsidR="00456871" w:rsidRDefault="00456871" w:rsidP="00CF07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0588"/>
    <w:multiLevelType w:val="multilevel"/>
    <w:tmpl w:val="E4E47E58"/>
    <w:lvl w:ilvl="0">
      <w:start w:val="1"/>
      <w:numFmt w:val="decimal"/>
      <w:lvlText w:val="%1."/>
      <w:lvlJc w:val="left"/>
      <w:pPr>
        <w:tabs>
          <w:tab w:val="num" w:pos="1080"/>
        </w:tabs>
        <w:ind w:left="1080" w:hanging="360"/>
      </w:pPr>
      <w:rPr>
        <w:rFonts w:cs="Times New Roman"/>
        <w:b w:val="0"/>
      </w:rPr>
    </w:lvl>
    <w:lvl w:ilvl="1">
      <w:start w:val="1"/>
      <w:numFmt w:val="lowerRoman"/>
      <w:lvlText w:val="(%2)"/>
      <w:lvlJc w:val="left"/>
      <w:pPr>
        <w:tabs>
          <w:tab w:val="num" w:pos="1800"/>
        </w:tabs>
        <w:ind w:left="1800" w:hanging="720"/>
      </w:pPr>
      <w:rPr>
        <w:rFonts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4642E07"/>
    <w:multiLevelType w:val="hybridMultilevel"/>
    <w:tmpl w:val="E4E47E58"/>
    <w:lvl w:ilvl="0" w:tplc="6E96E500">
      <w:start w:val="1"/>
      <w:numFmt w:val="decimal"/>
      <w:lvlText w:val="%1."/>
      <w:lvlJc w:val="left"/>
      <w:pPr>
        <w:tabs>
          <w:tab w:val="num" w:pos="360"/>
        </w:tabs>
        <w:ind w:left="360" w:hanging="360"/>
      </w:pPr>
      <w:rPr>
        <w:rFonts w:cs="Times New Roman"/>
        <w:b w:val="0"/>
      </w:rPr>
    </w:lvl>
    <w:lvl w:ilvl="1" w:tplc="1BC4983A">
      <w:start w:val="1"/>
      <w:numFmt w:val="lowerRoman"/>
      <w:lvlText w:val="(%2)"/>
      <w:lvlJc w:val="left"/>
      <w:pPr>
        <w:tabs>
          <w:tab w:val="num" w:pos="1800"/>
        </w:tabs>
        <w:ind w:left="1800" w:hanging="720"/>
      </w:pPr>
      <w:rPr>
        <w:rFonts w:cs="Times New Roman"/>
      </w:rPr>
    </w:lvl>
    <w:lvl w:ilvl="2" w:tplc="375C2A56">
      <w:start w:val="1"/>
      <w:numFmt w:val="lowerLetter"/>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ADD75A7"/>
    <w:multiLevelType w:val="hybridMultilevel"/>
    <w:tmpl w:val="99B675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4E71DAD"/>
    <w:multiLevelType w:val="hybridMultilevel"/>
    <w:tmpl w:val="20F2592E"/>
    <w:lvl w:ilvl="0" w:tplc="FE9AFAD4">
      <w:start w:val="1"/>
      <w:numFmt w:val="lowerLetter"/>
      <w:lvlText w:val="%1)"/>
      <w:lvlJc w:val="left"/>
      <w:pPr>
        <w:ind w:left="717" w:hanging="360"/>
      </w:pPr>
      <w:rPr>
        <w:rFonts w:cs="Times New Roman" w:hint="default"/>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4">
    <w:nsid w:val="2B2B3F8E"/>
    <w:multiLevelType w:val="hybridMultilevel"/>
    <w:tmpl w:val="B8DC63C0"/>
    <w:lvl w:ilvl="0" w:tplc="9CB8AC70">
      <w:start w:val="1"/>
      <w:numFmt w:val="lowerRoman"/>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D3E4D8D"/>
    <w:multiLevelType w:val="hybridMultilevel"/>
    <w:tmpl w:val="1CAA284E"/>
    <w:lvl w:ilvl="0" w:tplc="3DA68CC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10EA6146">
      <w:start w:val="1"/>
      <w:numFmt w:val="lowerLetter"/>
      <w:lvlText w:val="%3."/>
      <w:lvlJc w:val="left"/>
      <w:pPr>
        <w:tabs>
          <w:tab w:val="num" w:pos="1080"/>
        </w:tabs>
        <w:ind w:left="1080" w:hanging="363"/>
      </w:pPr>
      <w:rPr>
        <w:rFonts w:cs="Times New Roman" w:hint="default"/>
        <w:sz w:val="22"/>
        <w:szCs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6B73AC0"/>
    <w:multiLevelType w:val="hybridMultilevel"/>
    <w:tmpl w:val="A63AA0DA"/>
    <w:lvl w:ilvl="0" w:tplc="3E6E7CF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74F7F77"/>
    <w:multiLevelType w:val="hybridMultilevel"/>
    <w:tmpl w:val="EAFEA5E4"/>
    <w:lvl w:ilvl="0" w:tplc="03E819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632" w:hanging="360"/>
      </w:pPr>
      <w:rPr>
        <w:rFonts w:cs="Times New Roman"/>
      </w:rPr>
    </w:lvl>
    <w:lvl w:ilvl="2" w:tplc="0409001B" w:tentative="1">
      <w:start w:val="1"/>
      <w:numFmt w:val="lowerRoman"/>
      <w:lvlText w:val="%3."/>
      <w:lvlJc w:val="right"/>
      <w:pPr>
        <w:ind w:left="2352" w:hanging="180"/>
      </w:pPr>
      <w:rPr>
        <w:rFonts w:cs="Times New Roman"/>
      </w:rPr>
    </w:lvl>
    <w:lvl w:ilvl="3" w:tplc="0409000F" w:tentative="1">
      <w:start w:val="1"/>
      <w:numFmt w:val="decimal"/>
      <w:lvlText w:val="%4."/>
      <w:lvlJc w:val="left"/>
      <w:pPr>
        <w:ind w:left="3072" w:hanging="360"/>
      </w:pPr>
      <w:rPr>
        <w:rFonts w:cs="Times New Roman"/>
      </w:rPr>
    </w:lvl>
    <w:lvl w:ilvl="4" w:tplc="04090019" w:tentative="1">
      <w:start w:val="1"/>
      <w:numFmt w:val="lowerLetter"/>
      <w:lvlText w:val="%5."/>
      <w:lvlJc w:val="left"/>
      <w:pPr>
        <w:ind w:left="3792" w:hanging="360"/>
      </w:pPr>
      <w:rPr>
        <w:rFonts w:cs="Times New Roman"/>
      </w:rPr>
    </w:lvl>
    <w:lvl w:ilvl="5" w:tplc="0409001B" w:tentative="1">
      <w:start w:val="1"/>
      <w:numFmt w:val="lowerRoman"/>
      <w:lvlText w:val="%6."/>
      <w:lvlJc w:val="right"/>
      <w:pPr>
        <w:ind w:left="4512" w:hanging="180"/>
      </w:pPr>
      <w:rPr>
        <w:rFonts w:cs="Times New Roman"/>
      </w:rPr>
    </w:lvl>
    <w:lvl w:ilvl="6" w:tplc="0409000F" w:tentative="1">
      <w:start w:val="1"/>
      <w:numFmt w:val="decimal"/>
      <w:lvlText w:val="%7."/>
      <w:lvlJc w:val="left"/>
      <w:pPr>
        <w:ind w:left="5232" w:hanging="360"/>
      </w:pPr>
      <w:rPr>
        <w:rFonts w:cs="Times New Roman"/>
      </w:rPr>
    </w:lvl>
    <w:lvl w:ilvl="7" w:tplc="04090019" w:tentative="1">
      <w:start w:val="1"/>
      <w:numFmt w:val="lowerLetter"/>
      <w:lvlText w:val="%8."/>
      <w:lvlJc w:val="left"/>
      <w:pPr>
        <w:ind w:left="5952" w:hanging="360"/>
      </w:pPr>
      <w:rPr>
        <w:rFonts w:cs="Times New Roman"/>
      </w:rPr>
    </w:lvl>
    <w:lvl w:ilvl="8" w:tplc="0409001B" w:tentative="1">
      <w:start w:val="1"/>
      <w:numFmt w:val="lowerRoman"/>
      <w:lvlText w:val="%9."/>
      <w:lvlJc w:val="right"/>
      <w:pPr>
        <w:ind w:left="6672" w:hanging="180"/>
      </w:pPr>
      <w:rPr>
        <w:rFonts w:cs="Times New Roman"/>
      </w:rPr>
    </w:lvl>
  </w:abstractNum>
  <w:abstractNum w:abstractNumId="8">
    <w:nsid w:val="37962565"/>
    <w:multiLevelType w:val="hybridMultilevel"/>
    <w:tmpl w:val="A9F0FF50"/>
    <w:lvl w:ilvl="0" w:tplc="6E96E500">
      <w:start w:val="1"/>
      <w:numFmt w:val="decimal"/>
      <w:lvlText w:val="%1."/>
      <w:lvlJc w:val="left"/>
      <w:pPr>
        <w:tabs>
          <w:tab w:val="num" w:pos="1080"/>
        </w:tabs>
        <w:ind w:left="1080" w:hanging="360"/>
      </w:pPr>
      <w:rPr>
        <w:rFonts w:cs="Times New Roman"/>
        <w:b w:val="0"/>
      </w:rPr>
    </w:lvl>
    <w:lvl w:ilvl="1" w:tplc="1BC4983A">
      <w:start w:val="1"/>
      <w:numFmt w:val="lowerRoman"/>
      <w:lvlText w:val="(%2)"/>
      <w:lvlJc w:val="left"/>
      <w:pPr>
        <w:tabs>
          <w:tab w:val="num" w:pos="1800"/>
        </w:tabs>
        <w:ind w:left="1800" w:hanging="720"/>
      </w:pPr>
      <w:rPr>
        <w:rFonts w:cs="Times New Roman"/>
      </w:rPr>
    </w:lvl>
    <w:lvl w:ilvl="2" w:tplc="375C2A56">
      <w:start w:val="1"/>
      <w:numFmt w:val="lowerLetter"/>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3E381E9B"/>
    <w:multiLevelType w:val="hybridMultilevel"/>
    <w:tmpl w:val="9A483124"/>
    <w:lvl w:ilvl="0" w:tplc="A5960C28">
      <w:start w:val="1"/>
      <w:numFmt w:val="bullet"/>
      <w:lvlText w:val="-"/>
      <w:lvlJc w:val="left"/>
      <w:pPr>
        <w:ind w:left="912" w:hanging="360"/>
      </w:pPr>
      <w:rPr>
        <w:rFonts w:ascii="Tahoma" w:eastAsia="Times New Roman" w:hAnsi="Tahoma" w:hint="default"/>
      </w:rPr>
    </w:lvl>
    <w:lvl w:ilvl="1" w:tplc="04090003" w:tentative="1">
      <w:start w:val="1"/>
      <w:numFmt w:val="bullet"/>
      <w:lvlText w:val="o"/>
      <w:lvlJc w:val="left"/>
      <w:pPr>
        <w:ind w:left="1632" w:hanging="360"/>
      </w:pPr>
      <w:rPr>
        <w:rFonts w:ascii="Courier New" w:hAnsi="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0">
    <w:nsid w:val="3FDE5673"/>
    <w:multiLevelType w:val="hybridMultilevel"/>
    <w:tmpl w:val="8A6CD82A"/>
    <w:lvl w:ilvl="0" w:tplc="E29CF918">
      <w:start w:val="3"/>
      <w:numFmt w:val="upperRoman"/>
      <w:lvlText w:val="%1."/>
      <w:lvlJc w:val="left"/>
      <w:pPr>
        <w:tabs>
          <w:tab w:val="num" w:pos="360"/>
        </w:tabs>
        <w:ind w:left="360" w:hanging="360"/>
      </w:pPr>
      <w:rPr>
        <w:rFonts w:cs="Times New Roman"/>
        <w:b/>
        <w:sz w:val="22"/>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437C2B31"/>
    <w:multiLevelType w:val="hybridMultilevel"/>
    <w:tmpl w:val="600C1A56"/>
    <w:lvl w:ilvl="0" w:tplc="8E30715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992" w:hanging="360"/>
      </w:pPr>
      <w:rPr>
        <w:rFonts w:cs="Times New Roman"/>
      </w:rPr>
    </w:lvl>
    <w:lvl w:ilvl="2" w:tplc="0409001B" w:tentative="1">
      <w:start w:val="1"/>
      <w:numFmt w:val="lowerRoman"/>
      <w:lvlText w:val="%3."/>
      <w:lvlJc w:val="right"/>
      <w:pPr>
        <w:ind w:left="2712" w:hanging="180"/>
      </w:pPr>
      <w:rPr>
        <w:rFonts w:cs="Times New Roman"/>
      </w:rPr>
    </w:lvl>
    <w:lvl w:ilvl="3" w:tplc="0409000F" w:tentative="1">
      <w:start w:val="1"/>
      <w:numFmt w:val="decimal"/>
      <w:lvlText w:val="%4."/>
      <w:lvlJc w:val="left"/>
      <w:pPr>
        <w:ind w:left="3432" w:hanging="360"/>
      </w:pPr>
      <w:rPr>
        <w:rFonts w:cs="Times New Roman"/>
      </w:rPr>
    </w:lvl>
    <w:lvl w:ilvl="4" w:tplc="04090019" w:tentative="1">
      <w:start w:val="1"/>
      <w:numFmt w:val="lowerLetter"/>
      <w:lvlText w:val="%5."/>
      <w:lvlJc w:val="left"/>
      <w:pPr>
        <w:ind w:left="4152" w:hanging="360"/>
      </w:pPr>
      <w:rPr>
        <w:rFonts w:cs="Times New Roman"/>
      </w:rPr>
    </w:lvl>
    <w:lvl w:ilvl="5" w:tplc="0409001B" w:tentative="1">
      <w:start w:val="1"/>
      <w:numFmt w:val="lowerRoman"/>
      <w:lvlText w:val="%6."/>
      <w:lvlJc w:val="right"/>
      <w:pPr>
        <w:ind w:left="4872" w:hanging="180"/>
      </w:pPr>
      <w:rPr>
        <w:rFonts w:cs="Times New Roman"/>
      </w:rPr>
    </w:lvl>
    <w:lvl w:ilvl="6" w:tplc="0409000F" w:tentative="1">
      <w:start w:val="1"/>
      <w:numFmt w:val="decimal"/>
      <w:lvlText w:val="%7."/>
      <w:lvlJc w:val="left"/>
      <w:pPr>
        <w:ind w:left="5592" w:hanging="360"/>
      </w:pPr>
      <w:rPr>
        <w:rFonts w:cs="Times New Roman"/>
      </w:rPr>
    </w:lvl>
    <w:lvl w:ilvl="7" w:tplc="04090019" w:tentative="1">
      <w:start w:val="1"/>
      <w:numFmt w:val="lowerLetter"/>
      <w:lvlText w:val="%8."/>
      <w:lvlJc w:val="left"/>
      <w:pPr>
        <w:ind w:left="6312" w:hanging="360"/>
      </w:pPr>
      <w:rPr>
        <w:rFonts w:cs="Times New Roman"/>
      </w:rPr>
    </w:lvl>
    <w:lvl w:ilvl="8" w:tplc="0409001B" w:tentative="1">
      <w:start w:val="1"/>
      <w:numFmt w:val="lowerRoman"/>
      <w:lvlText w:val="%9."/>
      <w:lvlJc w:val="right"/>
      <w:pPr>
        <w:ind w:left="7032" w:hanging="180"/>
      </w:pPr>
      <w:rPr>
        <w:rFonts w:cs="Times New Roman"/>
      </w:rPr>
    </w:lvl>
  </w:abstractNum>
  <w:abstractNum w:abstractNumId="12">
    <w:nsid w:val="473C1292"/>
    <w:multiLevelType w:val="multilevel"/>
    <w:tmpl w:val="C0004908"/>
    <w:lvl w:ilvl="0">
      <w:start w:val="1"/>
      <w:numFmt w:val="upperRoman"/>
      <w:pStyle w:val="Heading1"/>
      <w:lvlText w:val="%1."/>
      <w:lvlJc w:val="left"/>
      <w:pPr>
        <w:tabs>
          <w:tab w:val="num" w:pos="360"/>
        </w:tabs>
        <w:ind w:left="0" w:firstLine="0"/>
      </w:pPr>
      <w:rPr>
        <w:rFonts w:ascii="Arial" w:hAnsi="Arial" w:hint="default"/>
        <w:b/>
        <w:i w:val="0"/>
        <w:caps/>
        <w:strike w:val="0"/>
        <w:dstrike w:val="0"/>
        <w:color w:val="0070C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1080"/>
        </w:tabs>
        <w:ind w:left="720" w:firstLine="0"/>
      </w:pPr>
      <w:rPr>
        <w:rFonts w:ascii="Times New Roman" w:hAnsi="Times New Roman" w:hint="default"/>
        <w:b/>
        <w:i w:val="0"/>
        <w:color w:val="FFFFFF"/>
        <w:sz w:val="26"/>
        <w:effect w:val="none"/>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3">
    <w:nsid w:val="582675BD"/>
    <w:multiLevelType w:val="hybridMultilevel"/>
    <w:tmpl w:val="490CE462"/>
    <w:lvl w:ilvl="0" w:tplc="04090019">
      <w:start w:val="1"/>
      <w:numFmt w:val="lowerLetter"/>
      <w:lvlText w:val="%1."/>
      <w:lvlJc w:val="left"/>
      <w:pPr>
        <w:ind w:left="1077" w:hanging="360"/>
      </w:pPr>
      <w:rPr>
        <w:rFonts w:cs="Times New Roman"/>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14">
    <w:nsid w:val="61937EF7"/>
    <w:multiLevelType w:val="hybridMultilevel"/>
    <w:tmpl w:val="19623AFE"/>
    <w:lvl w:ilvl="0" w:tplc="2AF4547E">
      <w:start w:val="1"/>
      <w:numFmt w:val="lowerLetter"/>
      <w:lvlText w:val="%1)"/>
      <w:lvlJc w:val="left"/>
      <w:pPr>
        <w:tabs>
          <w:tab w:val="num" w:pos="18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62F76FD8"/>
    <w:multiLevelType w:val="hybridMultilevel"/>
    <w:tmpl w:val="A85A10A4"/>
    <w:lvl w:ilvl="0" w:tplc="AE30DEA2">
      <w:start w:val="4"/>
      <w:numFmt w:val="bullet"/>
      <w:lvlText w:val="-"/>
      <w:lvlJc w:val="left"/>
      <w:pPr>
        <w:ind w:left="2520" w:hanging="360"/>
      </w:pPr>
      <w:rPr>
        <w:rFonts w:ascii="Tahoma" w:eastAsia="Times New Roman" w:hAnsi="Tahoma" w:cs="Tahoma"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63F62898"/>
    <w:multiLevelType w:val="hybridMultilevel"/>
    <w:tmpl w:val="4D1491DA"/>
    <w:lvl w:ilvl="0" w:tplc="EEC22790">
      <w:start w:val="1"/>
      <w:numFmt w:val="upperRoman"/>
      <w:lvlText w:val="%1."/>
      <w:lvlJc w:val="left"/>
      <w:pPr>
        <w:tabs>
          <w:tab w:val="num" w:pos="363"/>
        </w:tabs>
        <w:ind w:left="432" w:hanging="429"/>
      </w:pPr>
      <w:rPr>
        <w:rFonts w:cs="Times New Roman" w:hint="default"/>
        <w:b/>
        <w:sz w:val="20"/>
        <w:szCs w:val="20"/>
      </w:rPr>
    </w:lvl>
    <w:lvl w:ilvl="1" w:tplc="4FDAF4C4">
      <w:start w:val="1"/>
      <w:numFmt w:val="decimal"/>
      <w:lvlText w:val="%2."/>
      <w:lvlJc w:val="left"/>
      <w:pPr>
        <w:tabs>
          <w:tab w:val="num" w:pos="723"/>
        </w:tabs>
        <w:ind w:left="723" w:hanging="360"/>
      </w:pPr>
      <w:rPr>
        <w:rFonts w:cs="Times New Roman" w:hint="default"/>
        <w:b w:val="0"/>
      </w:rPr>
    </w:lvl>
    <w:lvl w:ilvl="2" w:tplc="70C6C64C">
      <w:start w:val="1"/>
      <w:numFmt w:val="lowerLetter"/>
      <w:lvlText w:val="%3."/>
      <w:lvlJc w:val="left"/>
      <w:pPr>
        <w:tabs>
          <w:tab w:val="num" w:pos="2163"/>
        </w:tabs>
        <w:ind w:left="2163" w:hanging="360"/>
      </w:pPr>
      <w:rPr>
        <w:b w:val="0"/>
      </w:rPr>
    </w:lvl>
    <w:lvl w:ilvl="3" w:tplc="1BC4983A">
      <w:start w:val="1"/>
      <w:numFmt w:val="lowerRoman"/>
      <w:lvlText w:val="(%4)"/>
      <w:lvlJc w:val="left"/>
      <w:pPr>
        <w:tabs>
          <w:tab w:val="num" w:pos="2883"/>
        </w:tabs>
        <w:ind w:left="2883" w:hanging="360"/>
      </w:pPr>
      <w:rPr>
        <w:rFonts w:cs="Times New Roman"/>
      </w:rPr>
    </w:lvl>
    <w:lvl w:ilvl="4" w:tplc="04090019">
      <w:start w:val="1"/>
      <w:numFmt w:val="decimal"/>
      <w:lvlText w:val="%5."/>
      <w:lvlJc w:val="left"/>
      <w:pPr>
        <w:tabs>
          <w:tab w:val="num" w:pos="3603"/>
        </w:tabs>
        <w:ind w:left="3603" w:hanging="360"/>
      </w:pPr>
      <w:rPr>
        <w:rFonts w:cs="Times New Roman"/>
      </w:rPr>
    </w:lvl>
    <w:lvl w:ilvl="5" w:tplc="0409001B">
      <w:start w:val="1"/>
      <w:numFmt w:val="decimal"/>
      <w:lvlText w:val="%6."/>
      <w:lvlJc w:val="left"/>
      <w:pPr>
        <w:tabs>
          <w:tab w:val="num" w:pos="4323"/>
        </w:tabs>
        <w:ind w:left="4323" w:hanging="360"/>
      </w:pPr>
      <w:rPr>
        <w:rFonts w:cs="Times New Roman"/>
      </w:rPr>
    </w:lvl>
    <w:lvl w:ilvl="6" w:tplc="0409000F">
      <w:start w:val="1"/>
      <w:numFmt w:val="decimal"/>
      <w:lvlText w:val="%7."/>
      <w:lvlJc w:val="left"/>
      <w:pPr>
        <w:tabs>
          <w:tab w:val="num" w:pos="5043"/>
        </w:tabs>
        <w:ind w:left="5043" w:hanging="360"/>
      </w:pPr>
      <w:rPr>
        <w:rFonts w:cs="Times New Roman"/>
      </w:rPr>
    </w:lvl>
    <w:lvl w:ilvl="7" w:tplc="04090019">
      <w:start w:val="1"/>
      <w:numFmt w:val="decimal"/>
      <w:lvlText w:val="%8."/>
      <w:lvlJc w:val="left"/>
      <w:pPr>
        <w:tabs>
          <w:tab w:val="num" w:pos="5763"/>
        </w:tabs>
        <w:ind w:left="5763" w:hanging="360"/>
      </w:pPr>
      <w:rPr>
        <w:rFonts w:cs="Times New Roman"/>
      </w:rPr>
    </w:lvl>
    <w:lvl w:ilvl="8" w:tplc="0409001B">
      <w:start w:val="1"/>
      <w:numFmt w:val="decimal"/>
      <w:lvlText w:val="%9."/>
      <w:lvlJc w:val="left"/>
      <w:pPr>
        <w:tabs>
          <w:tab w:val="num" w:pos="6483"/>
        </w:tabs>
        <w:ind w:left="6483" w:hanging="360"/>
      </w:pPr>
      <w:rPr>
        <w:rFonts w:cs="Times New Roman"/>
      </w:rPr>
    </w:lvl>
  </w:abstractNum>
  <w:abstractNum w:abstractNumId="17">
    <w:nsid w:val="6AB450ED"/>
    <w:multiLevelType w:val="hybridMultilevel"/>
    <w:tmpl w:val="E4E47E58"/>
    <w:lvl w:ilvl="0" w:tplc="6E96E500">
      <w:start w:val="1"/>
      <w:numFmt w:val="decimal"/>
      <w:lvlText w:val="%1."/>
      <w:lvlJc w:val="left"/>
      <w:pPr>
        <w:tabs>
          <w:tab w:val="num" w:pos="360"/>
        </w:tabs>
        <w:ind w:left="360" w:hanging="360"/>
      </w:pPr>
      <w:rPr>
        <w:rFonts w:cs="Times New Roman"/>
        <w:b w:val="0"/>
      </w:rPr>
    </w:lvl>
    <w:lvl w:ilvl="1" w:tplc="1BC4983A">
      <w:start w:val="1"/>
      <w:numFmt w:val="lowerRoman"/>
      <w:lvlText w:val="(%2)"/>
      <w:lvlJc w:val="left"/>
      <w:pPr>
        <w:tabs>
          <w:tab w:val="num" w:pos="1800"/>
        </w:tabs>
        <w:ind w:left="1800" w:hanging="720"/>
      </w:pPr>
      <w:rPr>
        <w:rFonts w:cs="Times New Roman"/>
      </w:rPr>
    </w:lvl>
    <w:lvl w:ilvl="2" w:tplc="375C2A56">
      <w:start w:val="1"/>
      <w:numFmt w:val="lowerLetter"/>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6D9E26C1"/>
    <w:multiLevelType w:val="hybridMultilevel"/>
    <w:tmpl w:val="D73801BA"/>
    <w:lvl w:ilvl="0" w:tplc="8A788C68">
      <w:start w:val="1"/>
      <w:numFmt w:val="lowerLetter"/>
      <w:lvlText w:val="%1)"/>
      <w:lvlJc w:val="left"/>
      <w:pPr>
        <w:tabs>
          <w:tab w:val="num" w:pos="18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78BA595D"/>
    <w:multiLevelType w:val="hybridMultilevel"/>
    <w:tmpl w:val="9EB27EEE"/>
    <w:lvl w:ilvl="0" w:tplc="3DA68CC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F883E5E">
      <w:start w:val="1"/>
      <w:numFmt w:val="lowerLetter"/>
      <w:lvlText w:val="%3)"/>
      <w:lvlJc w:val="right"/>
      <w:pPr>
        <w:tabs>
          <w:tab w:val="num" w:pos="2160"/>
        </w:tabs>
        <w:ind w:left="2160" w:hanging="180"/>
      </w:pPr>
      <w:rPr>
        <w:rFonts w:ascii="Tahoma" w:eastAsia="Times New Roman" w:hAnsi="Tahoma" w:cs="Tahoma" w:hint="default"/>
        <w:sz w:val="22"/>
        <w:szCs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BC33154"/>
    <w:multiLevelType w:val="hybridMultilevel"/>
    <w:tmpl w:val="5F00F1CC"/>
    <w:lvl w:ilvl="0" w:tplc="DE3C4812">
      <w:start w:val="1"/>
      <w:numFmt w:val="upp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7"/>
  </w:num>
  <w:num w:numId="9">
    <w:abstractNumId w:val="2"/>
  </w:num>
  <w:num w:numId="10">
    <w:abstractNumId w:val="16"/>
  </w:num>
  <w:num w:numId="11">
    <w:abstractNumId w:val="6"/>
  </w:num>
  <w:num w:numId="12">
    <w:abstractNumId w:val="11"/>
  </w:num>
  <w:num w:numId="13">
    <w:abstractNumId w:val="9"/>
  </w:num>
  <w:num w:numId="14">
    <w:abstractNumId w:val="13"/>
  </w:num>
  <w:num w:numId="15">
    <w:abstractNumId w:val="3"/>
  </w:num>
  <w:num w:numId="16">
    <w:abstractNumId w:val="5"/>
  </w:num>
  <w:num w:numId="17">
    <w:abstractNumId w:val="20"/>
  </w:num>
  <w:num w:numId="18">
    <w:abstractNumId w:val="8"/>
  </w:num>
  <w:num w:numId="19">
    <w:abstractNumId w:val="1"/>
  </w:num>
  <w:num w:numId="20">
    <w:abstractNumId w:val="17"/>
  </w:num>
  <w:num w:numId="21">
    <w:abstractNumId w:val="12"/>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EFA"/>
    <w:rsid w:val="000061DD"/>
    <w:rsid w:val="00013D95"/>
    <w:rsid w:val="00021D48"/>
    <w:rsid w:val="00035E73"/>
    <w:rsid w:val="00036032"/>
    <w:rsid w:val="00044017"/>
    <w:rsid w:val="000470F0"/>
    <w:rsid w:val="00054967"/>
    <w:rsid w:val="000B571F"/>
    <w:rsid w:val="000B5BCD"/>
    <w:rsid w:val="000B6912"/>
    <w:rsid w:val="0010452C"/>
    <w:rsid w:val="00146AE1"/>
    <w:rsid w:val="00147A00"/>
    <w:rsid w:val="00161E08"/>
    <w:rsid w:val="00170499"/>
    <w:rsid w:val="001A5256"/>
    <w:rsid w:val="001C1A90"/>
    <w:rsid w:val="001C264A"/>
    <w:rsid w:val="001C64A2"/>
    <w:rsid w:val="001D1D11"/>
    <w:rsid w:val="001D4BEE"/>
    <w:rsid w:val="001D5667"/>
    <w:rsid w:val="002240D3"/>
    <w:rsid w:val="002275DB"/>
    <w:rsid w:val="00243D5A"/>
    <w:rsid w:val="002471F7"/>
    <w:rsid w:val="00276B27"/>
    <w:rsid w:val="002C40E8"/>
    <w:rsid w:val="002D3EC9"/>
    <w:rsid w:val="002E4911"/>
    <w:rsid w:val="002E5F33"/>
    <w:rsid w:val="002F7711"/>
    <w:rsid w:val="00304982"/>
    <w:rsid w:val="00324910"/>
    <w:rsid w:val="00325637"/>
    <w:rsid w:val="0033581F"/>
    <w:rsid w:val="00336FB6"/>
    <w:rsid w:val="0035224A"/>
    <w:rsid w:val="00363A4E"/>
    <w:rsid w:val="003863CD"/>
    <w:rsid w:val="00386E79"/>
    <w:rsid w:val="003A3CD2"/>
    <w:rsid w:val="00407DC6"/>
    <w:rsid w:val="0041597F"/>
    <w:rsid w:val="00423A69"/>
    <w:rsid w:val="004271A4"/>
    <w:rsid w:val="00447F99"/>
    <w:rsid w:val="00456871"/>
    <w:rsid w:val="004654F4"/>
    <w:rsid w:val="0047007F"/>
    <w:rsid w:val="00485A6D"/>
    <w:rsid w:val="0049443A"/>
    <w:rsid w:val="004A2BAA"/>
    <w:rsid w:val="004C5EC3"/>
    <w:rsid w:val="004D27C1"/>
    <w:rsid w:val="005424FF"/>
    <w:rsid w:val="00542D88"/>
    <w:rsid w:val="00543708"/>
    <w:rsid w:val="00595D00"/>
    <w:rsid w:val="005B4564"/>
    <w:rsid w:val="005E0E70"/>
    <w:rsid w:val="00684F0D"/>
    <w:rsid w:val="00687DC4"/>
    <w:rsid w:val="0069550A"/>
    <w:rsid w:val="006A1579"/>
    <w:rsid w:val="006D1EB0"/>
    <w:rsid w:val="00714F9D"/>
    <w:rsid w:val="00730C7F"/>
    <w:rsid w:val="007628D7"/>
    <w:rsid w:val="0076697C"/>
    <w:rsid w:val="00774583"/>
    <w:rsid w:val="007E3C28"/>
    <w:rsid w:val="007F0AC7"/>
    <w:rsid w:val="00806E20"/>
    <w:rsid w:val="00811454"/>
    <w:rsid w:val="00821E4D"/>
    <w:rsid w:val="00825FBF"/>
    <w:rsid w:val="00832FD6"/>
    <w:rsid w:val="008470A0"/>
    <w:rsid w:val="00860A92"/>
    <w:rsid w:val="00860D8B"/>
    <w:rsid w:val="008A78AA"/>
    <w:rsid w:val="008B5D42"/>
    <w:rsid w:val="008D2B5C"/>
    <w:rsid w:val="008D7C07"/>
    <w:rsid w:val="008F4278"/>
    <w:rsid w:val="00917EAA"/>
    <w:rsid w:val="00940901"/>
    <w:rsid w:val="00950CCB"/>
    <w:rsid w:val="0096088D"/>
    <w:rsid w:val="00967BA1"/>
    <w:rsid w:val="00970E51"/>
    <w:rsid w:val="009837E2"/>
    <w:rsid w:val="009953A4"/>
    <w:rsid w:val="009B6ED2"/>
    <w:rsid w:val="009D4D4F"/>
    <w:rsid w:val="00A37E09"/>
    <w:rsid w:val="00A80CB0"/>
    <w:rsid w:val="00A879C0"/>
    <w:rsid w:val="00A87EFE"/>
    <w:rsid w:val="00AA3D66"/>
    <w:rsid w:val="00AA655F"/>
    <w:rsid w:val="00AF7C52"/>
    <w:rsid w:val="00B20A14"/>
    <w:rsid w:val="00B70216"/>
    <w:rsid w:val="00B7156D"/>
    <w:rsid w:val="00BB0AD0"/>
    <w:rsid w:val="00BC00C9"/>
    <w:rsid w:val="00C0166F"/>
    <w:rsid w:val="00C138C2"/>
    <w:rsid w:val="00C318AC"/>
    <w:rsid w:val="00C8083C"/>
    <w:rsid w:val="00C818A5"/>
    <w:rsid w:val="00CC17E8"/>
    <w:rsid w:val="00CD2E4E"/>
    <w:rsid w:val="00CF07C9"/>
    <w:rsid w:val="00CF371A"/>
    <w:rsid w:val="00D06AEF"/>
    <w:rsid w:val="00D072CB"/>
    <w:rsid w:val="00D16075"/>
    <w:rsid w:val="00D20E42"/>
    <w:rsid w:val="00D30E8D"/>
    <w:rsid w:val="00D36AD7"/>
    <w:rsid w:val="00D6173C"/>
    <w:rsid w:val="00D65ABE"/>
    <w:rsid w:val="00D7025F"/>
    <w:rsid w:val="00D75B65"/>
    <w:rsid w:val="00DA3A3C"/>
    <w:rsid w:val="00DF0EFA"/>
    <w:rsid w:val="00DF37DC"/>
    <w:rsid w:val="00E600D7"/>
    <w:rsid w:val="00EA6255"/>
    <w:rsid w:val="00EC6DBC"/>
    <w:rsid w:val="00ED4DC4"/>
    <w:rsid w:val="00EE44D8"/>
    <w:rsid w:val="00F0522F"/>
    <w:rsid w:val="00F36401"/>
    <w:rsid w:val="00F53645"/>
    <w:rsid w:val="00F5422B"/>
    <w:rsid w:val="00F66360"/>
    <w:rsid w:val="00F72EB0"/>
    <w:rsid w:val="00F805E0"/>
    <w:rsid w:val="00F8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C9C3D3-B4D2-4A60-9383-9F8E8C3E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A80CB0"/>
    <w:pPr>
      <w:keepNext/>
      <w:numPr>
        <w:numId w:val="21"/>
      </w:numPr>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qFormat/>
    <w:rsid w:val="00A80CB0"/>
    <w:pPr>
      <w:keepNext/>
      <w:numPr>
        <w:ilvl w:val="1"/>
        <w:numId w:val="21"/>
      </w:numPr>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qFormat/>
    <w:rsid w:val="00A80CB0"/>
    <w:pPr>
      <w:keepNext/>
      <w:numPr>
        <w:ilvl w:val="2"/>
        <w:numId w:val="21"/>
      </w:numPr>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qFormat/>
    <w:rsid w:val="00A80CB0"/>
    <w:pPr>
      <w:keepNext/>
      <w:numPr>
        <w:ilvl w:val="3"/>
        <w:numId w:val="21"/>
      </w:numPr>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qFormat/>
    <w:rsid w:val="00A80CB0"/>
    <w:pPr>
      <w:numPr>
        <w:ilvl w:val="4"/>
        <w:numId w:val="21"/>
      </w:numPr>
      <w:spacing w:before="240" w:after="60" w:line="240" w:lineRule="auto"/>
      <w:outlineLvl w:val="4"/>
    </w:pPr>
    <w:rPr>
      <w:rFonts w:ascii="Arial" w:hAnsi="Arial"/>
      <w:b/>
      <w:bCs/>
      <w:i/>
      <w:iCs/>
      <w:sz w:val="26"/>
      <w:szCs w:val="26"/>
    </w:rPr>
  </w:style>
  <w:style w:type="paragraph" w:styleId="Heading6">
    <w:name w:val="heading 6"/>
    <w:basedOn w:val="Normal"/>
    <w:next w:val="Normal"/>
    <w:link w:val="Heading6Char"/>
    <w:qFormat/>
    <w:rsid w:val="00A80CB0"/>
    <w:pPr>
      <w:numPr>
        <w:ilvl w:val="5"/>
        <w:numId w:val="21"/>
      </w:numPr>
      <w:spacing w:before="240" w:after="60" w:line="240" w:lineRule="auto"/>
      <w:outlineLvl w:val="5"/>
    </w:pPr>
    <w:rPr>
      <w:rFonts w:ascii="Times New Roman" w:hAnsi="Times New Roman"/>
      <w:b/>
      <w:bCs/>
    </w:rPr>
  </w:style>
  <w:style w:type="paragraph" w:styleId="Heading7">
    <w:name w:val="heading 7"/>
    <w:basedOn w:val="Normal"/>
    <w:next w:val="Normal"/>
    <w:link w:val="Heading7Char"/>
    <w:qFormat/>
    <w:rsid w:val="00A80CB0"/>
    <w:pPr>
      <w:numPr>
        <w:ilvl w:val="6"/>
        <w:numId w:val="21"/>
      </w:numPr>
      <w:spacing w:before="240" w:after="60" w:line="240" w:lineRule="auto"/>
      <w:outlineLvl w:val="6"/>
    </w:pPr>
    <w:rPr>
      <w:rFonts w:ascii="Times New Roman" w:hAnsi="Times New Roman"/>
      <w:sz w:val="24"/>
      <w:szCs w:val="24"/>
    </w:rPr>
  </w:style>
  <w:style w:type="paragraph" w:styleId="Heading8">
    <w:name w:val="heading 8"/>
    <w:basedOn w:val="Normal"/>
    <w:next w:val="Normal"/>
    <w:link w:val="Heading8Char"/>
    <w:qFormat/>
    <w:rsid w:val="00A80CB0"/>
    <w:pPr>
      <w:numPr>
        <w:ilvl w:val="7"/>
        <w:numId w:val="21"/>
      </w:numPr>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qFormat/>
    <w:rsid w:val="00A80CB0"/>
    <w:pPr>
      <w:numPr>
        <w:ilvl w:val="8"/>
        <w:numId w:val="21"/>
      </w:numPr>
      <w:spacing w:before="240" w:after="60" w:line="240" w:lineRule="auto"/>
      <w:outlineLvl w:val="8"/>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E73"/>
    <w:pPr>
      <w:spacing w:after="0" w:line="240" w:lineRule="auto"/>
      <w:ind w:left="720"/>
      <w:contextualSpacing/>
    </w:pPr>
    <w:rPr>
      <w:rFonts w:ascii="Times New Roman" w:hAnsi="Times New Roman"/>
      <w:sz w:val="24"/>
      <w:szCs w:val="24"/>
    </w:rPr>
  </w:style>
  <w:style w:type="paragraph" w:styleId="BalloonText">
    <w:name w:val="Balloon Text"/>
    <w:basedOn w:val="Normal"/>
    <w:link w:val="BalloonTextChar"/>
    <w:uiPriority w:val="99"/>
    <w:semiHidden/>
    <w:unhideWhenUsed/>
    <w:rsid w:val="00021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D48"/>
    <w:rPr>
      <w:rFonts w:ascii="Tahoma" w:hAnsi="Tahoma" w:cs="Tahoma"/>
      <w:sz w:val="16"/>
      <w:szCs w:val="16"/>
    </w:rPr>
  </w:style>
  <w:style w:type="character" w:styleId="CommentReference">
    <w:name w:val="annotation reference"/>
    <w:basedOn w:val="DefaultParagraphFont"/>
    <w:uiPriority w:val="99"/>
    <w:semiHidden/>
    <w:unhideWhenUsed/>
    <w:rsid w:val="00147A00"/>
    <w:rPr>
      <w:sz w:val="16"/>
      <w:szCs w:val="16"/>
    </w:rPr>
  </w:style>
  <w:style w:type="paragraph" w:styleId="CommentText">
    <w:name w:val="annotation text"/>
    <w:basedOn w:val="Normal"/>
    <w:link w:val="CommentTextChar"/>
    <w:uiPriority w:val="99"/>
    <w:semiHidden/>
    <w:unhideWhenUsed/>
    <w:rsid w:val="00147A00"/>
    <w:rPr>
      <w:sz w:val="20"/>
      <w:szCs w:val="20"/>
    </w:rPr>
  </w:style>
  <w:style w:type="character" w:customStyle="1" w:styleId="CommentTextChar">
    <w:name w:val="Comment Text Char"/>
    <w:basedOn w:val="DefaultParagraphFont"/>
    <w:link w:val="CommentText"/>
    <w:uiPriority w:val="99"/>
    <w:semiHidden/>
    <w:rsid w:val="00147A00"/>
  </w:style>
  <w:style w:type="paragraph" w:styleId="CommentSubject">
    <w:name w:val="annotation subject"/>
    <w:basedOn w:val="CommentText"/>
    <w:next w:val="CommentText"/>
    <w:link w:val="CommentSubjectChar"/>
    <w:uiPriority w:val="99"/>
    <w:semiHidden/>
    <w:unhideWhenUsed/>
    <w:rsid w:val="00147A00"/>
    <w:rPr>
      <w:b/>
      <w:bCs/>
    </w:rPr>
  </w:style>
  <w:style w:type="character" w:customStyle="1" w:styleId="CommentSubjectChar">
    <w:name w:val="Comment Subject Char"/>
    <w:basedOn w:val="CommentTextChar"/>
    <w:link w:val="CommentSubject"/>
    <w:uiPriority w:val="99"/>
    <w:semiHidden/>
    <w:rsid w:val="00147A00"/>
    <w:rPr>
      <w:b/>
      <w:bCs/>
    </w:rPr>
  </w:style>
  <w:style w:type="paragraph" w:styleId="Revision">
    <w:name w:val="Revision"/>
    <w:hidden/>
    <w:uiPriority w:val="99"/>
    <w:semiHidden/>
    <w:rsid w:val="00147A00"/>
    <w:rPr>
      <w:sz w:val="22"/>
      <w:szCs w:val="22"/>
    </w:rPr>
  </w:style>
  <w:style w:type="character" w:customStyle="1" w:styleId="Heading1Char">
    <w:name w:val="Heading 1 Char"/>
    <w:basedOn w:val="DefaultParagraphFont"/>
    <w:link w:val="Heading1"/>
    <w:rsid w:val="00A80CB0"/>
    <w:rPr>
      <w:rFonts w:ascii="Arial" w:hAnsi="Arial" w:cs="Arial"/>
      <w:b/>
      <w:bCs/>
      <w:kern w:val="32"/>
      <w:sz w:val="32"/>
      <w:szCs w:val="32"/>
    </w:rPr>
  </w:style>
  <w:style w:type="character" w:customStyle="1" w:styleId="Heading2Char">
    <w:name w:val="Heading 2 Char"/>
    <w:basedOn w:val="DefaultParagraphFont"/>
    <w:link w:val="Heading2"/>
    <w:rsid w:val="00A80CB0"/>
    <w:rPr>
      <w:rFonts w:ascii="Arial" w:hAnsi="Arial" w:cs="Arial"/>
      <w:b/>
      <w:bCs/>
      <w:i/>
      <w:iCs/>
      <w:sz w:val="28"/>
      <w:szCs w:val="28"/>
    </w:rPr>
  </w:style>
  <w:style w:type="character" w:customStyle="1" w:styleId="Heading3Char">
    <w:name w:val="Heading 3 Char"/>
    <w:basedOn w:val="DefaultParagraphFont"/>
    <w:link w:val="Heading3"/>
    <w:rsid w:val="00A80CB0"/>
    <w:rPr>
      <w:rFonts w:ascii="Arial" w:hAnsi="Arial" w:cs="Arial"/>
      <w:b/>
      <w:bCs/>
      <w:sz w:val="26"/>
      <w:szCs w:val="26"/>
    </w:rPr>
  </w:style>
  <w:style w:type="character" w:customStyle="1" w:styleId="Heading4Char">
    <w:name w:val="Heading 4 Char"/>
    <w:basedOn w:val="DefaultParagraphFont"/>
    <w:link w:val="Heading4"/>
    <w:rsid w:val="00A80CB0"/>
    <w:rPr>
      <w:rFonts w:ascii="Times New Roman" w:hAnsi="Times New Roman"/>
      <w:b/>
      <w:bCs/>
      <w:sz w:val="28"/>
      <w:szCs w:val="28"/>
    </w:rPr>
  </w:style>
  <w:style w:type="character" w:customStyle="1" w:styleId="Heading5Char">
    <w:name w:val="Heading 5 Char"/>
    <w:basedOn w:val="DefaultParagraphFont"/>
    <w:link w:val="Heading5"/>
    <w:rsid w:val="00A80CB0"/>
    <w:rPr>
      <w:rFonts w:ascii="Arial" w:hAnsi="Arial"/>
      <w:b/>
      <w:bCs/>
      <w:i/>
      <w:iCs/>
      <w:sz w:val="26"/>
      <w:szCs w:val="26"/>
    </w:rPr>
  </w:style>
  <w:style w:type="character" w:customStyle="1" w:styleId="Heading6Char">
    <w:name w:val="Heading 6 Char"/>
    <w:basedOn w:val="DefaultParagraphFont"/>
    <w:link w:val="Heading6"/>
    <w:rsid w:val="00A80CB0"/>
    <w:rPr>
      <w:rFonts w:ascii="Times New Roman" w:hAnsi="Times New Roman"/>
      <w:b/>
      <w:bCs/>
      <w:sz w:val="22"/>
      <w:szCs w:val="22"/>
    </w:rPr>
  </w:style>
  <w:style w:type="character" w:customStyle="1" w:styleId="Heading7Char">
    <w:name w:val="Heading 7 Char"/>
    <w:basedOn w:val="DefaultParagraphFont"/>
    <w:link w:val="Heading7"/>
    <w:rsid w:val="00A80CB0"/>
    <w:rPr>
      <w:rFonts w:ascii="Times New Roman" w:hAnsi="Times New Roman"/>
      <w:sz w:val="24"/>
      <w:szCs w:val="24"/>
    </w:rPr>
  </w:style>
  <w:style w:type="character" w:customStyle="1" w:styleId="Heading8Char">
    <w:name w:val="Heading 8 Char"/>
    <w:basedOn w:val="DefaultParagraphFont"/>
    <w:link w:val="Heading8"/>
    <w:rsid w:val="00A80CB0"/>
    <w:rPr>
      <w:rFonts w:ascii="Times New Roman" w:hAnsi="Times New Roman"/>
      <w:i/>
      <w:iCs/>
      <w:sz w:val="24"/>
      <w:szCs w:val="24"/>
    </w:rPr>
  </w:style>
  <w:style w:type="character" w:customStyle="1" w:styleId="Heading9Char">
    <w:name w:val="Heading 9 Char"/>
    <w:basedOn w:val="DefaultParagraphFont"/>
    <w:link w:val="Heading9"/>
    <w:rsid w:val="00A80CB0"/>
    <w:rPr>
      <w:rFonts w:ascii="Arial" w:hAnsi="Arial" w:cs="Arial"/>
      <w:sz w:val="22"/>
      <w:szCs w:val="22"/>
    </w:rPr>
  </w:style>
  <w:style w:type="paragraph" w:styleId="Header">
    <w:name w:val="header"/>
    <w:basedOn w:val="Normal"/>
    <w:link w:val="HeaderChar"/>
    <w:uiPriority w:val="99"/>
    <w:semiHidden/>
    <w:unhideWhenUsed/>
    <w:rsid w:val="00CF07C9"/>
    <w:pPr>
      <w:tabs>
        <w:tab w:val="center" w:pos="4680"/>
        <w:tab w:val="right" w:pos="9360"/>
      </w:tabs>
    </w:pPr>
  </w:style>
  <w:style w:type="character" w:customStyle="1" w:styleId="HeaderChar">
    <w:name w:val="Header Char"/>
    <w:basedOn w:val="DefaultParagraphFont"/>
    <w:link w:val="Header"/>
    <w:uiPriority w:val="99"/>
    <w:semiHidden/>
    <w:rsid w:val="00CF07C9"/>
    <w:rPr>
      <w:sz w:val="22"/>
      <w:szCs w:val="22"/>
    </w:rPr>
  </w:style>
  <w:style w:type="paragraph" w:styleId="Footer">
    <w:name w:val="footer"/>
    <w:basedOn w:val="Normal"/>
    <w:link w:val="FooterChar"/>
    <w:uiPriority w:val="99"/>
    <w:unhideWhenUsed/>
    <w:rsid w:val="00CF07C9"/>
    <w:pPr>
      <w:tabs>
        <w:tab w:val="center" w:pos="4680"/>
        <w:tab w:val="right" w:pos="9360"/>
      </w:tabs>
    </w:pPr>
  </w:style>
  <w:style w:type="character" w:customStyle="1" w:styleId="FooterChar">
    <w:name w:val="Footer Char"/>
    <w:basedOn w:val="DefaultParagraphFont"/>
    <w:link w:val="Footer"/>
    <w:uiPriority w:val="99"/>
    <w:rsid w:val="00CF07C9"/>
    <w:rPr>
      <w:sz w:val="22"/>
      <w:szCs w:val="22"/>
    </w:rPr>
  </w:style>
  <w:style w:type="character" w:styleId="PageNumber">
    <w:name w:val="page number"/>
    <w:basedOn w:val="DefaultParagraphFont"/>
    <w:rsid w:val="00E60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368283">
      <w:marLeft w:val="0"/>
      <w:marRight w:val="0"/>
      <w:marTop w:val="0"/>
      <w:marBottom w:val="0"/>
      <w:divBdr>
        <w:top w:val="none" w:sz="0" w:space="0" w:color="auto"/>
        <w:left w:val="none" w:sz="0" w:space="0" w:color="auto"/>
        <w:bottom w:val="none" w:sz="0" w:space="0" w:color="auto"/>
        <w:right w:val="none" w:sz="0" w:space="0" w:color="auto"/>
      </w:divBdr>
    </w:div>
    <w:div w:id="1278368284">
      <w:marLeft w:val="0"/>
      <w:marRight w:val="0"/>
      <w:marTop w:val="0"/>
      <w:marBottom w:val="0"/>
      <w:divBdr>
        <w:top w:val="none" w:sz="0" w:space="0" w:color="auto"/>
        <w:left w:val="none" w:sz="0" w:space="0" w:color="auto"/>
        <w:bottom w:val="none" w:sz="0" w:space="0" w:color="auto"/>
        <w:right w:val="none" w:sz="0" w:space="0" w:color="auto"/>
      </w:divBdr>
    </w:div>
    <w:div w:id="1278368285">
      <w:marLeft w:val="0"/>
      <w:marRight w:val="0"/>
      <w:marTop w:val="0"/>
      <w:marBottom w:val="0"/>
      <w:divBdr>
        <w:top w:val="none" w:sz="0" w:space="0" w:color="auto"/>
        <w:left w:val="none" w:sz="0" w:space="0" w:color="auto"/>
        <w:bottom w:val="none" w:sz="0" w:space="0" w:color="auto"/>
        <w:right w:val="none" w:sz="0" w:space="0" w:color="auto"/>
      </w:divBdr>
    </w:div>
    <w:div w:id="1278368286">
      <w:marLeft w:val="0"/>
      <w:marRight w:val="0"/>
      <w:marTop w:val="0"/>
      <w:marBottom w:val="0"/>
      <w:divBdr>
        <w:top w:val="none" w:sz="0" w:space="0" w:color="auto"/>
        <w:left w:val="none" w:sz="0" w:space="0" w:color="auto"/>
        <w:bottom w:val="none" w:sz="0" w:space="0" w:color="auto"/>
        <w:right w:val="none" w:sz="0" w:space="0" w:color="auto"/>
      </w:divBdr>
    </w:div>
    <w:div w:id="1278368287">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QUY TẮC</vt:lpstr>
    </vt:vector>
  </TitlesOfParts>
  <Company/>
  <LinksUpToDate>false</LinksUpToDate>
  <CharactersWithSpaces>12554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TẮC</dc:title>
  <dc:subject/>
  <dc:creator>Le Minh Huy</dc:creator>
  <cp:keywords/>
  <dc:description/>
  <cp:lastModifiedBy>Tri, Chau Vo Trong - GD Phong TSKT</cp:lastModifiedBy>
  <cp:revision>2</cp:revision>
  <cp:lastPrinted>2011-10-14T02:45:00Z</cp:lastPrinted>
  <dcterms:created xsi:type="dcterms:W3CDTF">2018-05-28T08:49:00Z</dcterms:created>
  <dcterms:modified xsi:type="dcterms:W3CDTF">2018-05-28T08:49:00Z</dcterms:modified>
</cp:coreProperties>
</file>