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118" w:rsidRPr="00B20CE1" w:rsidRDefault="00412118" w:rsidP="00D672E1">
      <w:pPr>
        <w:pStyle w:val="CM5"/>
        <w:spacing w:before="80" w:after="0"/>
        <w:jc w:val="center"/>
        <w:rPr>
          <w:rFonts w:asciiTheme="minorHAnsi" w:hAnsiTheme="minorHAnsi" w:cstheme="minorHAnsi"/>
          <w:b/>
          <w:bCs/>
          <w:color w:val="000000"/>
          <w:sz w:val="32"/>
          <w:szCs w:val="32"/>
        </w:rPr>
      </w:pPr>
      <w:r w:rsidRPr="00B20CE1">
        <w:rPr>
          <w:rFonts w:asciiTheme="minorHAnsi" w:hAnsiTheme="minorHAnsi" w:cstheme="minorHAnsi"/>
          <w:b/>
          <w:bCs/>
          <w:color w:val="000000"/>
          <w:sz w:val="32"/>
          <w:szCs w:val="32"/>
        </w:rPr>
        <w:t xml:space="preserve">QUY TẮC </w:t>
      </w:r>
    </w:p>
    <w:p w:rsidR="00CF3460" w:rsidRPr="00B20CE1" w:rsidRDefault="000341AC" w:rsidP="00D672E1">
      <w:pPr>
        <w:pStyle w:val="Default"/>
        <w:spacing w:before="80"/>
        <w:jc w:val="center"/>
        <w:rPr>
          <w:rFonts w:asciiTheme="minorHAnsi" w:hAnsiTheme="minorHAnsi" w:cstheme="minorHAnsi"/>
          <w:b/>
          <w:bCs/>
          <w:sz w:val="22"/>
          <w:szCs w:val="22"/>
        </w:rPr>
      </w:pPr>
      <w:r w:rsidRPr="00B20CE1">
        <w:rPr>
          <w:rFonts w:asciiTheme="minorHAnsi" w:hAnsiTheme="minorHAnsi" w:cstheme="minorHAnsi"/>
          <w:b/>
          <w:bCs/>
          <w:sz w:val="22"/>
          <w:szCs w:val="22"/>
        </w:rPr>
        <w:t xml:space="preserve">BẢO HIỂM </w:t>
      </w:r>
      <w:r w:rsidR="00412118" w:rsidRPr="00B20CE1">
        <w:rPr>
          <w:rFonts w:asciiTheme="minorHAnsi" w:hAnsiTheme="minorHAnsi" w:cstheme="minorHAnsi"/>
          <w:b/>
          <w:bCs/>
          <w:sz w:val="22"/>
          <w:szCs w:val="22"/>
        </w:rPr>
        <w:t>BẢNG HIỆU ĐIỆN TỬ</w:t>
      </w:r>
    </w:p>
    <w:p w:rsidR="00CF3460" w:rsidRPr="00B20CE1" w:rsidRDefault="00CF3460" w:rsidP="00D672E1">
      <w:pPr>
        <w:pStyle w:val="Default"/>
        <w:spacing w:before="80"/>
        <w:jc w:val="center"/>
        <w:rPr>
          <w:rFonts w:asciiTheme="minorHAnsi" w:hAnsiTheme="minorHAnsi" w:cstheme="minorHAnsi"/>
          <w:i/>
          <w:iCs/>
          <w:sz w:val="20"/>
          <w:szCs w:val="20"/>
        </w:rPr>
      </w:pPr>
      <w:r w:rsidRPr="00B20CE1">
        <w:rPr>
          <w:rFonts w:asciiTheme="minorHAnsi" w:hAnsiTheme="minorHAnsi" w:cstheme="minorHAnsi"/>
          <w:i/>
          <w:iCs/>
          <w:sz w:val="20"/>
          <w:szCs w:val="20"/>
        </w:rPr>
        <w:t>(Ban hành theo quyết định số 081/2007/Q</w:t>
      </w:r>
      <w:r w:rsidR="003C449B" w:rsidRPr="00B20CE1">
        <w:rPr>
          <w:rFonts w:asciiTheme="minorHAnsi" w:hAnsiTheme="minorHAnsi" w:cstheme="minorHAnsi"/>
          <w:i/>
          <w:iCs/>
          <w:sz w:val="20"/>
          <w:szCs w:val="20"/>
        </w:rPr>
        <w:t>Đ</w:t>
      </w:r>
      <w:r w:rsidRPr="00B20CE1">
        <w:rPr>
          <w:rFonts w:asciiTheme="minorHAnsi" w:hAnsiTheme="minorHAnsi" w:cstheme="minorHAnsi"/>
          <w:i/>
          <w:iCs/>
          <w:sz w:val="20"/>
          <w:szCs w:val="20"/>
        </w:rPr>
        <w:t>-AAA ngày 03/04/2007</w:t>
      </w:r>
      <w:r w:rsidR="009E2853" w:rsidRPr="00B20CE1">
        <w:rPr>
          <w:rFonts w:asciiTheme="minorHAnsi" w:hAnsiTheme="minorHAnsi" w:cstheme="minorHAnsi"/>
          <w:i/>
          <w:iCs/>
          <w:sz w:val="20"/>
          <w:szCs w:val="20"/>
        </w:rPr>
        <w:t xml:space="preserve"> của Bảo Hiểm AAA</w:t>
      </w:r>
      <w:r w:rsidRPr="00B20CE1">
        <w:rPr>
          <w:rFonts w:asciiTheme="minorHAnsi" w:hAnsiTheme="minorHAnsi" w:cstheme="minorHAnsi"/>
          <w:i/>
          <w:iCs/>
          <w:sz w:val="20"/>
          <w:szCs w:val="20"/>
        </w:rPr>
        <w:t>)</w:t>
      </w:r>
    </w:p>
    <w:p w:rsidR="00CF3460" w:rsidRPr="00B20CE1" w:rsidRDefault="00CF3460" w:rsidP="00D672E1">
      <w:pPr>
        <w:pStyle w:val="CM6"/>
        <w:spacing w:before="80" w:after="0"/>
        <w:jc w:val="both"/>
        <w:rPr>
          <w:rFonts w:asciiTheme="minorHAnsi" w:hAnsiTheme="minorHAnsi" w:cstheme="minorHAnsi"/>
          <w:color w:val="000000"/>
          <w:sz w:val="22"/>
          <w:szCs w:val="22"/>
        </w:rPr>
      </w:pPr>
    </w:p>
    <w:p w:rsidR="00412118" w:rsidRPr="00B20CE1" w:rsidRDefault="00412118" w:rsidP="00D672E1">
      <w:pPr>
        <w:pStyle w:val="CM6"/>
        <w:spacing w:before="80" w:after="0"/>
        <w:jc w:val="both"/>
        <w:rPr>
          <w:rFonts w:asciiTheme="minorHAnsi" w:hAnsiTheme="minorHAnsi" w:cstheme="minorHAnsi"/>
          <w:color w:val="000000"/>
          <w:sz w:val="22"/>
          <w:szCs w:val="22"/>
        </w:rPr>
      </w:pPr>
      <w:r w:rsidRPr="00B20CE1">
        <w:rPr>
          <w:rFonts w:asciiTheme="minorHAnsi" w:hAnsiTheme="minorHAnsi" w:cstheme="minorHAnsi"/>
          <w:color w:val="000000"/>
          <w:sz w:val="22"/>
          <w:szCs w:val="22"/>
        </w:rPr>
        <w:t xml:space="preserve">Trên cơ sở </w:t>
      </w:r>
      <w:r w:rsidR="00617E93" w:rsidRPr="00B20CE1">
        <w:rPr>
          <w:rFonts w:asciiTheme="minorHAnsi" w:hAnsiTheme="minorHAnsi" w:cstheme="minorHAnsi"/>
          <w:color w:val="000000"/>
          <w:sz w:val="22"/>
          <w:szCs w:val="22"/>
        </w:rPr>
        <w:t xml:space="preserve">Người được bảo hiểm </w:t>
      </w:r>
      <w:r w:rsidRPr="00B20CE1">
        <w:rPr>
          <w:rFonts w:asciiTheme="minorHAnsi" w:hAnsiTheme="minorHAnsi" w:cstheme="minorHAnsi"/>
          <w:color w:val="000000"/>
          <w:sz w:val="22"/>
          <w:szCs w:val="22"/>
        </w:rPr>
        <w:t xml:space="preserve">có tên trong </w:t>
      </w:r>
      <w:r w:rsidR="00B17945" w:rsidRPr="00B20CE1">
        <w:rPr>
          <w:rFonts w:asciiTheme="minorHAnsi" w:hAnsiTheme="minorHAnsi" w:cstheme="minorHAnsi"/>
          <w:color w:val="000000"/>
          <w:sz w:val="22"/>
          <w:szCs w:val="22"/>
        </w:rPr>
        <w:t xml:space="preserve">Giấy chứng nhận bảo hiểm </w:t>
      </w:r>
      <w:r w:rsidRPr="00B20CE1">
        <w:rPr>
          <w:rFonts w:asciiTheme="minorHAnsi" w:hAnsiTheme="minorHAnsi" w:cstheme="minorHAnsi"/>
          <w:color w:val="000000"/>
          <w:sz w:val="22"/>
          <w:szCs w:val="22"/>
        </w:rPr>
        <w:t xml:space="preserve">kèm theo đã gửi cho </w:t>
      </w:r>
      <w:r w:rsidRPr="00B20CE1">
        <w:rPr>
          <w:rFonts w:asciiTheme="minorHAnsi" w:hAnsiTheme="minorHAnsi" w:cstheme="minorHAnsi"/>
          <w:b/>
          <w:bCs/>
          <w:color w:val="000000"/>
          <w:sz w:val="22"/>
          <w:szCs w:val="22"/>
        </w:rPr>
        <w:t xml:space="preserve">Công </w:t>
      </w:r>
      <w:r w:rsidR="00E3501E" w:rsidRPr="00B20CE1">
        <w:rPr>
          <w:rFonts w:asciiTheme="minorHAnsi" w:hAnsiTheme="minorHAnsi" w:cstheme="minorHAnsi"/>
          <w:b/>
          <w:bCs/>
          <w:color w:val="000000"/>
          <w:sz w:val="22"/>
          <w:szCs w:val="22"/>
        </w:rPr>
        <w:t xml:space="preserve">Ty </w:t>
      </w:r>
      <w:r w:rsidRPr="00B20CE1">
        <w:rPr>
          <w:rFonts w:asciiTheme="minorHAnsi" w:hAnsiTheme="minorHAnsi" w:cstheme="minorHAnsi"/>
          <w:b/>
          <w:bCs/>
          <w:color w:val="000000"/>
          <w:sz w:val="22"/>
          <w:szCs w:val="22"/>
        </w:rPr>
        <w:t xml:space="preserve">Cổ </w:t>
      </w:r>
      <w:r w:rsidR="00E3501E" w:rsidRPr="00B20CE1">
        <w:rPr>
          <w:rFonts w:asciiTheme="minorHAnsi" w:hAnsiTheme="minorHAnsi" w:cstheme="minorHAnsi"/>
          <w:b/>
          <w:bCs/>
          <w:color w:val="000000"/>
          <w:sz w:val="22"/>
          <w:szCs w:val="22"/>
        </w:rPr>
        <w:t xml:space="preserve">Phần </w:t>
      </w:r>
      <w:r w:rsidR="00617E93" w:rsidRPr="00B20CE1">
        <w:rPr>
          <w:rFonts w:asciiTheme="minorHAnsi" w:hAnsiTheme="minorHAnsi" w:cstheme="minorHAnsi"/>
          <w:b/>
          <w:bCs/>
          <w:color w:val="000000"/>
          <w:sz w:val="22"/>
          <w:szCs w:val="22"/>
        </w:rPr>
        <w:t>Bảo Hiểm AAA</w:t>
      </w:r>
      <w:r w:rsidRPr="00B20CE1">
        <w:rPr>
          <w:rFonts w:asciiTheme="minorHAnsi" w:hAnsiTheme="minorHAnsi" w:cstheme="minorHAnsi"/>
          <w:b/>
          <w:bCs/>
          <w:color w:val="000000"/>
          <w:sz w:val="22"/>
          <w:szCs w:val="22"/>
        </w:rPr>
        <w:t xml:space="preserve"> </w:t>
      </w:r>
      <w:r w:rsidRPr="00B20CE1">
        <w:rPr>
          <w:rFonts w:asciiTheme="minorHAnsi" w:hAnsiTheme="minorHAnsi" w:cstheme="minorHAnsi"/>
          <w:color w:val="000000"/>
          <w:sz w:val="22"/>
          <w:szCs w:val="22"/>
        </w:rPr>
        <w:t>(gọi tắt sau đây là</w:t>
      </w:r>
      <w:r w:rsidRPr="00B20CE1">
        <w:rPr>
          <w:rFonts w:asciiTheme="minorHAnsi" w:hAnsiTheme="minorHAnsi" w:cstheme="minorHAnsi"/>
          <w:b/>
          <w:bCs/>
          <w:color w:val="000000"/>
          <w:sz w:val="22"/>
          <w:szCs w:val="22"/>
        </w:rPr>
        <w:t xml:space="preserve"> </w:t>
      </w:r>
      <w:r w:rsidR="00617E93" w:rsidRPr="00B20CE1">
        <w:rPr>
          <w:rFonts w:asciiTheme="minorHAnsi" w:hAnsiTheme="minorHAnsi" w:cstheme="minorHAnsi"/>
          <w:color w:val="000000"/>
          <w:sz w:val="22"/>
          <w:szCs w:val="22"/>
        </w:rPr>
        <w:t>Bảo Hiểm AAA</w:t>
      </w:r>
      <w:r w:rsidRPr="00B20CE1">
        <w:rPr>
          <w:rFonts w:asciiTheme="minorHAnsi" w:hAnsiTheme="minorHAnsi" w:cstheme="minorHAnsi"/>
          <w:color w:val="000000"/>
          <w:sz w:val="22"/>
          <w:szCs w:val="22"/>
        </w:rPr>
        <w:t>) Giấy yêu cầu bảo hiểm</w:t>
      </w:r>
      <w:r w:rsidR="00CB07C3" w:rsidRPr="00B20CE1">
        <w:rPr>
          <w:rFonts w:asciiTheme="minorHAnsi" w:hAnsiTheme="minorHAnsi" w:cstheme="minorHAnsi"/>
          <w:color w:val="000000"/>
          <w:sz w:val="22"/>
          <w:szCs w:val="22"/>
        </w:rPr>
        <w:t>,</w:t>
      </w:r>
      <w:r w:rsidRPr="00B20CE1">
        <w:rPr>
          <w:rFonts w:asciiTheme="minorHAnsi" w:hAnsiTheme="minorHAnsi" w:cstheme="minorHAnsi"/>
          <w:color w:val="000000"/>
          <w:sz w:val="22"/>
          <w:szCs w:val="22"/>
        </w:rPr>
        <w:t xml:space="preserve"> và các bản kê khai khác (Giấy yêu cầu bảo hiểm này cùng với các bản kê khai của </w:t>
      </w:r>
      <w:r w:rsidR="00617E93" w:rsidRPr="00B20CE1">
        <w:rPr>
          <w:rFonts w:asciiTheme="minorHAnsi" w:hAnsiTheme="minorHAnsi" w:cstheme="minorHAnsi"/>
          <w:color w:val="000000"/>
          <w:sz w:val="22"/>
          <w:szCs w:val="22"/>
        </w:rPr>
        <w:t xml:space="preserve">Người được bảo hiểm </w:t>
      </w:r>
      <w:r w:rsidRPr="00B20CE1">
        <w:rPr>
          <w:rFonts w:asciiTheme="minorHAnsi" w:hAnsiTheme="minorHAnsi" w:cstheme="minorHAnsi"/>
          <w:color w:val="000000"/>
          <w:sz w:val="22"/>
          <w:szCs w:val="22"/>
        </w:rPr>
        <w:t xml:space="preserve">có liên quan đến Hợp đồng bảo hiểm này là bộ phận </w:t>
      </w:r>
      <w:r w:rsidR="00CB07C3" w:rsidRPr="00B20CE1">
        <w:rPr>
          <w:rFonts w:asciiTheme="minorHAnsi" w:hAnsiTheme="minorHAnsi" w:cstheme="minorHAnsi"/>
          <w:color w:val="000000"/>
          <w:sz w:val="22"/>
          <w:szCs w:val="22"/>
        </w:rPr>
        <w:t>cấu</w:t>
      </w:r>
      <w:r w:rsidRPr="00B20CE1">
        <w:rPr>
          <w:rFonts w:asciiTheme="minorHAnsi" w:hAnsiTheme="minorHAnsi" w:cstheme="minorHAnsi"/>
          <w:color w:val="000000"/>
          <w:sz w:val="22"/>
          <w:szCs w:val="22"/>
        </w:rPr>
        <w:t xml:space="preserve"> thành và không tách rời của Hợp đồng bảo hiểm này) để bảo hiểm cho các Phần mục quy định dưới đây trong thời hạn quy định tại </w:t>
      </w:r>
      <w:r w:rsidR="00B17945" w:rsidRPr="00B20CE1">
        <w:rPr>
          <w:rFonts w:asciiTheme="minorHAnsi" w:hAnsiTheme="minorHAnsi" w:cstheme="minorHAnsi"/>
          <w:color w:val="000000"/>
          <w:sz w:val="22"/>
          <w:szCs w:val="22"/>
        </w:rPr>
        <w:t>Giấy chứng nhận bảo hiểm</w:t>
      </w:r>
      <w:r w:rsidRPr="00B20CE1">
        <w:rPr>
          <w:rFonts w:asciiTheme="minorHAnsi" w:hAnsiTheme="minorHAnsi" w:cstheme="minorHAnsi"/>
          <w:color w:val="000000"/>
          <w:sz w:val="22"/>
          <w:szCs w:val="22"/>
        </w:rPr>
        <w:t xml:space="preserve"> và với điều kiện là </w:t>
      </w:r>
      <w:r w:rsidR="00617E93" w:rsidRPr="00B20CE1">
        <w:rPr>
          <w:rFonts w:asciiTheme="minorHAnsi" w:hAnsiTheme="minorHAnsi" w:cstheme="minorHAnsi"/>
          <w:color w:val="000000"/>
          <w:sz w:val="22"/>
          <w:szCs w:val="22"/>
        </w:rPr>
        <w:t>Người được bảo hiể</w:t>
      </w:r>
      <w:bookmarkStart w:id="0" w:name="_GoBack"/>
      <w:bookmarkEnd w:id="0"/>
      <w:r w:rsidR="00617E93" w:rsidRPr="00B20CE1">
        <w:rPr>
          <w:rFonts w:asciiTheme="minorHAnsi" w:hAnsiTheme="minorHAnsi" w:cstheme="minorHAnsi"/>
          <w:color w:val="000000"/>
          <w:sz w:val="22"/>
          <w:szCs w:val="22"/>
        </w:rPr>
        <w:t xml:space="preserve">m </w:t>
      </w:r>
      <w:r w:rsidRPr="00B20CE1">
        <w:rPr>
          <w:rFonts w:asciiTheme="minorHAnsi" w:hAnsiTheme="minorHAnsi" w:cstheme="minorHAnsi"/>
          <w:color w:val="000000"/>
          <w:sz w:val="22"/>
          <w:szCs w:val="22"/>
        </w:rPr>
        <w:t xml:space="preserve">đã thanh toán cho </w:t>
      </w:r>
      <w:r w:rsidR="00617E93" w:rsidRPr="00B20CE1">
        <w:rPr>
          <w:rFonts w:asciiTheme="minorHAnsi" w:hAnsiTheme="minorHAnsi" w:cstheme="minorHAnsi"/>
          <w:color w:val="000000"/>
          <w:sz w:val="22"/>
          <w:szCs w:val="22"/>
        </w:rPr>
        <w:t>Bảo Hiểm AAA</w:t>
      </w:r>
      <w:r w:rsidRPr="00B20CE1">
        <w:rPr>
          <w:rFonts w:asciiTheme="minorHAnsi" w:hAnsiTheme="minorHAnsi" w:cstheme="minorHAnsi"/>
          <w:b/>
          <w:bCs/>
          <w:color w:val="000000"/>
          <w:sz w:val="22"/>
          <w:szCs w:val="22"/>
        </w:rPr>
        <w:t xml:space="preserve"> </w:t>
      </w:r>
      <w:r w:rsidRPr="00B20CE1">
        <w:rPr>
          <w:rFonts w:asciiTheme="minorHAnsi" w:hAnsiTheme="minorHAnsi" w:cstheme="minorHAnsi"/>
          <w:color w:val="000000"/>
          <w:sz w:val="22"/>
          <w:szCs w:val="22"/>
        </w:rPr>
        <w:t xml:space="preserve">khoản phí kỳ một nêu trong </w:t>
      </w:r>
      <w:r w:rsidR="00B17945" w:rsidRPr="00B20CE1">
        <w:rPr>
          <w:rFonts w:asciiTheme="minorHAnsi" w:hAnsiTheme="minorHAnsi" w:cstheme="minorHAnsi"/>
          <w:color w:val="000000"/>
          <w:sz w:val="22"/>
          <w:szCs w:val="22"/>
        </w:rPr>
        <w:t>Giấy chứng nhận bảo hiểm</w:t>
      </w:r>
      <w:r w:rsidRPr="00B20CE1">
        <w:rPr>
          <w:rFonts w:asciiTheme="minorHAnsi" w:hAnsiTheme="minorHAnsi" w:cstheme="minorHAnsi"/>
          <w:color w:val="000000"/>
          <w:sz w:val="22"/>
          <w:szCs w:val="22"/>
        </w:rPr>
        <w:t xml:space="preserve"> cho Hợp đồng bảo hiểm này, </w:t>
      </w:r>
    </w:p>
    <w:p w:rsidR="00412118" w:rsidRPr="00B20CE1" w:rsidRDefault="00412118" w:rsidP="00D672E1">
      <w:pPr>
        <w:pStyle w:val="CM6"/>
        <w:spacing w:before="80" w:after="0"/>
        <w:jc w:val="both"/>
        <w:rPr>
          <w:rFonts w:asciiTheme="minorHAnsi" w:hAnsiTheme="minorHAnsi" w:cstheme="minorHAnsi"/>
          <w:color w:val="000000"/>
          <w:sz w:val="22"/>
          <w:szCs w:val="22"/>
        </w:rPr>
      </w:pPr>
      <w:r w:rsidRPr="00B20CE1">
        <w:rPr>
          <w:rFonts w:asciiTheme="minorHAnsi" w:hAnsiTheme="minorHAnsi" w:cstheme="minorHAnsi"/>
          <w:color w:val="000000"/>
          <w:sz w:val="22"/>
          <w:szCs w:val="22"/>
        </w:rPr>
        <w:t xml:space="preserve">Hợp đồng bảo hiểm này xác nhận rằng trong thời hạn được quy định trong </w:t>
      </w:r>
      <w:r w:rsidR="00B17945" w:rsidRPr="00B20CE1">
        <w:rPr>
          <w:rFonts w:asciiTheme="minorHAnsi" w:hAnsiTheme="minorHAnsi" w:cstheme="minorHAnsi"/>
          <w:color w:val="000000"/>
          <w:sz w:val="22"/>
          <w:szCs w:val="22"/>
        </w:rPr>
        <w:t>Giấy chứng nhận bảo hiểm</w:t>
      </w:r>
      <w:r w:rsidRPr="00B20CE1">
        <w:rPr>
          <w:rFonts w:asciiTheme="minorHAnsi" w:hAnsiTheme="minorHAnsi" w:cstheme="minorHAnsi"/>
          <w:color w:val="000000"/>
          <w:sz w:val="22"/>
          <w:szCs w:val="22"/>
        </w:rPr>
        <w:t xml:space="preserve"> hoặc trong các thời gian tái tục tiếp theo mà </w:t>
      </w:r>
      <w:r w:rsidR="00617E93" w:rsidRPr="00B20CE1">
        <w:rPr>
          <w:rFonts w:asciiTheme="minorHAnsi" w:hAnsiTheme="minorHAnsi" w:cstheme="minorHAnsi"/>
          <w:color w:val="000000"/>
          <w:sz w:val="22"/>
          <w:szCs w:val="22"/>
        </w:rPr>
        <w:t xml:space="preserve">Người được bảo hiểm </w:t>
      </w:r>
      <w:r w:rsidRPr="00B20CE1">
        <w:rPr>
          <w:rFonts w:asciiTheme="minorHAnsi" w:hAnsiTheme="minorHAnsi" w:cstheme="minorHAnsi"/>
          <w:color w:val="000000"/>
          <w:sz w:val="22"/>
          <w:szCs w:val="22"/>
        </w:rPr>
        <w:t xml:space="preserve">đã đồng ý nộp phí theo yêu cầu của </w:t>
      </w:r>
      <w:r w:rsidR="00617E93" w:rsidRPr="00B20CE1">
        <w:rPr>
          <w:rFonts w:asciiTheme="minorHAnsi" w:hAnsiTheme="minorHAnsi" w:cstheme="minorHAnsi"/>
          <w:color w:val="000000"/>
          <w:sz w:val="22"/>
          <w:szCs w:val="22"/>
        </w:rPr>
        <w:t>Bảo Hiểm AAA</w:t>
      </w:r>
      <w:r w:rsidRPr="00B20CE1">
        <w:rPr>
          <w:rFonts w:asciiTheme="minorHAnsi" w:hAnsiTheme="minorHAnsi" w:cstheme="minorHAnsi"/>
          <w:b/>
          <w:bCs/>
          <w:color w:val="000000"/>
          <w:sz w:val="22"/>
          <w:szCs w:val="22"/>
        </w:rPr>
        <w:t xml:space="preserve"> </w:t>
      </w:r>
      <w:r w:rsidRPr="00B20CE1">
        <w:rPr>
          <w:rFonts w:asciiTheme="minorHAnsi" w:hAnsiTheme="minorHAnsi" w:cstheme="minorHAnsi"/>
          <w:color w:val="000000"/>
          <w:sz w:val="22"/>
          <w:szCs w:val="22"/>
        </w:rPr>
        <w:t xml:space="preserve">cho việc tái tục hợp đồng bảo hiểm này và trên cơ sở những điều kiện, điều khoản của Hợp đồng bảo hiểm này và những điều khoản bổ sung được đính kèm vào Hợp đồng bảo hiểm này, </w:t>
      </w:r>
      <w:r w:rsidR="00617E93" w:rsidRPr="00B20CE1">
        <w:rPr>
          <w:rFonts w:asciiTheme="minorHAnsi" w:hAnsiTheme="minorHAnsi" w:cstheme="minorHAnsi"/>
          <w:color w:val="000000"/>
          <w:sz w:val="22"/>
          <w:szCs w:val="22"/>
        </w:rPr>
        <w:t>Bảo Hiểm AAA</w:t>
      </w:r>
      <w:r w:rsidRPr="00B20CE1">
        <w:rPr>
          <w:rFonts w:asciiTheme="minorHAnsi" w:hAnsiTheme="minorHAnsi" w:cstheme="minorHAnsi"/>
          <w:color w:val="000000"/>
          <w:sz w:val="22"/>
          <w:szCs w:val="22"/>
        </w:rPr>
        <w:t xml:space="preserve"> sẽ bồi thường cho </w:t>
      </w:r>
      <w:r w:rsidR="00617E93" w:rsidRPr="00B20CE1">
        <w:rPr>
          <w:rFonts w:asciiTheme="minorHAnsi" w:hAnsiTheme="minorHAnsi" w:cstheme="minorHAnsi"/>
          <w:color w:val="000000"/>
          <w:sz w:val="22"/>
          <w:szCs w:val="22"/>
        </w:rPr>
        <w:t xml:space="preserve">Người được bảo hiểm </w:t>
      </w:r>
      <w:r w:rsidRPr="00B20CE1">
        <w:rPr>
          <w:rFonts w:asciiTheme="minorHAnsi" w:hAnsiTheme="minorHAnsi" w:cstheme="minorHAnsi"/>
          <w:color w:val="000000"/>
          <w:sz w:val="22"/>
          <w:szCs w:val="22"/>
        </w:rPr>
        <w:t xml:space="preserve">theo cách thức và tới mức độ quy định dưới đây: </w:t>
      </w:r>
    </w:p>
    <w:p w:rsidR="00D672E1" w:rsidRPr="00B20CE1" w:rsidRDefault="00D672E1" w:rsidP="00D672E1">
      <w:pPr>
        <w:pStyle w:val="CM6"/>
        <w:spacing w:before="80" w:after="0"/>
        <w:jc w:val="both"/>
        <w:rPr>
          <w:rFonts w:asciiTheme="minorHAnsi" w:hAnsiTheme="minorHAnsi" w:cstheme="minorHAnsi"/>
          <w:b/>
          <w:bCs/>
          <w:color w:val="000000"/>
          <w:sz w:val="22"/>
          <w:szCs w:val="22"/>
        </w:rPr>
      </w:pPr>
    </w:p>
    <w:p w:rsidR="00412118" w:rsidRPr="00B20CE1" w:rsidRDefault="00412118" w:rsidP="00D672E1">
      <w:pPr>
        <w:pStyle w:val="CM6"/>
        <w:spacing w:before="80" w:after="0"/>
        <w:jc w:val="both"/>
        <w:rPr>
          <w:rFonts w:asciiTheme="minorHAnsi" w:hAnsiTheme="minorHAnsi" w:cstheme="minorHAnsi"/>
          <w:color w:val="000000"/>
          <w:sz w:val="22"/>
          <w:szCs w:val="22"/>
        </w:rPr>
      </w:pPr>
      <w:r w:rsidRPr="00B20CE1">
        <w:rPr>
          <w:rFonts w:asciiTheme="minorHAnsi" w:hAnsiTheme="minorHAnsi" w:cstheme="minorHAnsi"/>
          <w:b/>
          <w:bCs/>
          <w:color w:val="000000"/>
          <w:sz w:val="22"/>
          <w:szCs w:val="22"/>
        </w:rPr>
        <w:t xml:space="preserve">PHẠM VI BẢO HIỂM </w:t>
      </w:r>
    </w:p>
    <w:p w:rsidR="00412118" w:rsidRPr="00B20CE1" w:rsidRDefault="00412118" w:rsidP="00D672E1">
      <w:pPr>
        <w:pStyle w:val="CM6"/>
        <w:spacing w:before="80" w:after="0"/>
        <w:jc w:val="both"/>
        <w:rPr>
          <w:rFonts w:asciiTheme="minorHAnsi" w:hAnsiTheme="minorHAnsi" w:cstheme="minorHAnsi"/>
          <w:color w:val="000000"/>
          <w:sz w:val="22"/>
          <w:szCs w:val="22"/>
        </w:rPr>
      </w:pPr>
      <w:r w:rsidRPr="00B20CE1">
        <w:rPr>
          <w:rFonts w:asciiTheme="minorHAnsi" w:hAnsiTheme="minorHAnsi" w:cstheme="minorHAnsi"/>
          <w:b/>
          <w:bCs/>
          <w:color w:val="000000"/>
          <w:sz w:val="22"/>
          <w:szCs w:val="22"/>
        </w:rPr>
        <w:t xml:space="preserve">Phần I -Tổn thất vật chất </w:t>
      </w:r>
    </w:p>
    <w:p w:rsidR="00412118" w:rsidRPr="00B20CE1" w:rsidRDefault="00412118" w:rsidP="00D672E1">
      <w:pPr>
        <w:pStyle w:val="CM6"/>
        <w:spacing w:before="80" w:after="0"/>
        <w:jc w:val="both"/>
        <w:rPr>
          <w:rFonts w:asciiTheme="minorHAnsi" w:hAnsiTheme="minorHAnsi" w:cstheme="minorHAnsi"/>
          <w:color w:val="000000"/>
          <w:sz w:val="22"/>
          <w:szCs w:val="22"/>
        </w:rPr>
      </w:pPr>
      <w:r w:rsidRPr="00B20CE1">
        <w:rPr>
          <w:rFonts w:asciiTheme="minorHAnsi" w:hAnsiTheme="minorHAnsi" w:cstheme="minorHAnsi"/>
          <w:color w:val="000000"/>
          <w:sz w:val="22"/>
          <w:szCs w:val="22"/>
        </w:rPr>
        <w:t xml:space="preserve">Tổn thất hoặc Thiệt hại đối với các Hạng mục hoặc bất cứ bộ phận nào </w:t>
      </w:r>
      <w:r w:rsidR="00CB07C3" w:rsidRPr="00B20CE1">
        <w:rPr>
          <w:rFonts w:asciiTheme="minorHAnsi" w:hAnsiTheme="minorHAnsi" w:cstheme="minorHAnsi"/>
          <w:color w:val="000000"/>
          <w:sz w:val="22"/>
          <w:szCs w:val="22"/>
        </w:rPr>
        <w:t>được liệt</w:t>
      </w:r>
      <w:r w:rsidRPr="00B20CE1">
        <w:rPr>
          <w:rFonts w:asciiTheme="minorHAnsi" w:hAnsiTheme="minorHAnsi" w:cstheme="minorHAnsi"/>
          <w:color w:val="000000"/>
          <w:sz w:val="22"/>
          <w:szCs w:val="22"/>
        </w:rPr>
        <w:t xml:space="preserve"> kê trong </w:t>
      </w:r>
      <w:r w:rsidR="00B17945" w:rsidRPr="00B20CE1">
        <w:rPr>
          <w:rFonts w:asciiTheme="minorHAnsi" w:hAnsiTheme="minorHAnsi" w:cstheme="minorHAnsi"/>
          <w:color w:val="000000"/>
          <w:sz w:val="22"/>
          <w:szCs w:val="22"/>
        </w:rPr>
        <w:t>Giấy chứng nhận bảo hiểm</w:t>
      </w:r>
      <w:r w:rsidRPr="00B20CE1">
        <w:rPr>
          <w:rFonts w:asciiTheme="minorHAnsi" w:hAnsiTheme="minorHAnsi" w:cstheme="minorHAnsi"/>
          <w:color w:val="000000"/>
          <w:sz w:val="22"/>
          <w:szCs w:val="22"/>
        </w:rPr>
        <w:t xml:space="preserve"> </w:t>
      </w:r>
      <w:r w:rsidR="00CB07C3" w:rsidRPr="00B20CE1">
        <w:rPr>
          <w:rFonts w:asciiTheme="minorHAnsi" w:hAnsiTheme="minorHAnsi" w:cstheme="minorHAnsi"/>
          <w:color w:val="000000"/>
          <w:sz w:val="22"/>
          <w:szCs w:val="22"/>
        </w:rPr>
        <w:t>do:</w:t>
      </w:r>
      <w:r w:rsidRPr="00B20CE1">
        <w:rPr>
          <w:rFonts w:asciiTheme="minorHAnsi" w:hAnsiTheme="minorHAnsi" w:cstheme="minorHAnsi"/>
          <w:color w:val="000000"/>
          <w:sz w:val="22"/>
          <w:szCs w:val="22"/>
        </w:rPr>
        <w:t xml:space="preserve"> </w:t>
      </w:r>
    </w:p>
    <w:p w:rsidR="00412118" w:rsidRPr="00B20CE1" w:rsidRDefault="00412118" w:rsidP="00B17945">
      <w:pPr>
        <w:pStyle w:val="Default"/>
        <w:numPr>
          <w:ilvl w:val="0"/>
          <w:numId w:val="17"/>
        </w:numPr>
        <w:tabs>
          <w:tab w:val="clear" w:pos="720"/>
        </w:tabs>
        <w:spacing w:before="80"/>
        <w:ind w:left="480" w:hanging="480"/>
        <w:rPr>
          <w:rFonts w:asciiTheme="minorHAnsi" w:hAnsiTheme="minorHAnsi" w:cstheme="minorHAnsi"/>
          <w:sz w:val="22"/>
          <w:szCs w:val="22"/>
        </w:rPr>
      </w:pPr>
      <w:r w:rsidRPr="00B20CE1">
        <w:rPr>
          <w:rFonts w:asciiTheme="minorHAnsi" w:hAnsiTheme="minorHAnsi" w:cstheme="minorHAnsi"/>
          <w:sz w:val="22"/>
          <w:szCs w:val="22"/>
        </w:rPr>
        <w:t xml:space="preserve">bất cứ nguyên nhân ngẫu nhiên tác động từ bên ngoài nào; </w:t>
      </w:r>
    </w:p>
    <w:p w:rsidR="00412118" w:rsidRPr="00B20CE1" w:rsidRDefault="00412118" w:rsidP="00B17945">
      <w:pPr>
        <w:pStyle w:val="Default"/>
        <w:numPr>
          <w:ilvl w:val="0"/>
          <w:numId w:val="17"/>
        </w:numPr>
        <w:tabs>
          <w:tab w:val="clear" w:pos="720"/>
        </w:tabs>
        <w:spacing w:before="80"/>
        <w:ind w:left="480" w:hanging="480"/>
        <w:rPr>
          <w:rFonts w:asciiTheme="minorHAnsi" w:hAnsiTheme="minorHAnsi" w:cstheme="minorHAnsi"/>
          <w:sz w:val="22"/>
          <w:szCs w:val="22"/>
        </w:rPr>
      </w:pPr>
      <w:r w:rsidRPr="00B20CE1">
        <w:rPr>
          <w:rFonts w:asciiTheme="minorHAnsi" w:hAnsiTheme="minorHAnsi" w:cstheme="minorHAnsi"/>
          <w:sz w:val="22"/>
          <w:szCs w:val="22"/>
        </w:rPr>
        <w:t>cháy, sét đánh, nổ từ bên ngoài hoặc trộm cướp</w:t>
      </w:r>
      <w:r w:rsidR="00DF0C8C" w:rsidRPr="00B20CE1">
        <w:rPr>
          <w:rFonts w:asciiTheme="minorHAnsi" w:hAnsiTheme="minorHAnsi" w:cstheme="minorHAnsi"/>
          <w:sz w:val="22"/>
          <w:szCs w:val="22"/>
        </w:rPr>
        <w:t>.</w:t>
      </w:r>
      <w:r w:rsidRPr="00B20CE1">
        <w:rPr>
          <w:rFonts w:asciiTheme="minorHAnsi" w:hAnsiTheme="minorHAnsi" w:cstheme="minorHAnsi"/>
          <w:sz w:val="22"/>
          <w:szCs w:val="22"/>
        </w:rPr>
        <w:t xml:space="preserve"> </w:t>
      </w:r>
    </w:p>
    <w:p w:rsidR="00D672E1" w:rsidRPr="00B20CE1" w:rsidRDefault="00D672E1" w:rsidP="00D672E1">
      <w:pPr>
        <w:pStyle w:val="CM6"/>
        <w:spacing w:before="80" w:after="0"/>
        <w:jc w:val="both"/>
        <w:rPr>
          <w:rFonts w:asciiTheme="minorHAnsi" w:hAnsiTheme="minorHAnsi" w:cstheme="minorHAnsi"/>
          <w:color w:val="000000"/>
          <w:sz w:val="22"/>
          <w:szCs w:val="22"/>
        </w:rPr>
      </w:pPr>
    </w:p>
    <w:p w:rsidR="00412118" w:rsidRPr="00B20CE1" w:rsidRDefault="00B17945" w:rsidP="00D672E1">
      <w:pPr>
        <w:pStyle w:val="CM6"/>
        <w:spacing w:before="80" w:after="0"/>
        <w:jc w:val="both"/>
        <w:rPr>
          <w:rFonts w:asciiTheme="minorHAnsi" w:hAnsiTheme="minorHAnsi" w:cstheme="minorHAnsi"/>
          <w:color w:val="000000"/>
          <w:sz w:val="22"/>
          <w:szCs w:val="22"/>
        </w:rPr>
      </w:pPr>
      <w:r w:rsidRPr="00B20CE1">
        <w:rPr>
          <w:rFonts w:asciiTheme="minorHAnsi" w:hAnsiTheme="minorHAnsi" w:cstheme="minorHAnsi"/>
          <w:b/>
          <w:bCs/>
          <w:color w:val="000000"/>
          <w:sz w:val="22"/>
          <w:szCs w:val="22"/>
        </w:rPr>
        <w:t>Các loại trừ</w:t>
      </w:r>
      <w:r w:rsidR="00D672E1" w:rsidRPr="00B20CE1">
        <w:rPr>
          <w:rFonts w:asciiTheme="minorHAnsi" w:hAnsiTheme="minorHAnsi" w:cstheme="minorHAnsi"/>
          <w:color w:val="000000"/>
          <w:sz w:val="22"/>
          <w:szCs w:val="22"/>
        </w:rPr>
        <w:t xml:space="preserve"> -</w:t>
      </w:r>
      <w:r w:rsidR="00412118" w:rsidRPr="00B20CE1">
        <w:rPr>
          <w:rFonts w:asciiTheme="minorHAnsi" w:hAnsiTheme="minorHAnsi" w:cstheme="minorHAnsi"/>
          <w:color w:val="000000"/>
          <w:sz w:val="22"/>
          <w:szCs w:val="22"/>
        </w:rPr>
        <w:t xml:space="preserve"> áp dụng cho Phần I </w:t>
      </w:r>
    </w:p>
    <w:p w:rsidR="00412118" w:rsidRPr="00B20CE1" w:rsidRDefault="00412118" w:rsidP="00D672E1">
      <w:pPr>
        <w:pStyle w:val="CM1"/>
        <w:spacing w:before="80" w:line="240" w:lineRule="auto"/>
        <w:jc w:val="both"/>
        <w:rPr>
          <w:rFonts w:asciiTheme="minorHAnsi" w:hAnsiTheme="minorHAnsi" w:cstheme="minorHAnsi"/>
          <w:color w:val="000000"/>
          <w:sz w:val="22"/>
          <w:szCs w:val="22"/>
        </w:rPr>
      </w:pPr>
      <w:r w:rsidRPr="00B20CE1">
        <w:rPr>
          <w:rFonts w:asciiTheme="minorHAnsi" w:hAnsiTheme="minorHAnsi" w:cstheme="minorHAnsi"/>
          <w:color w:val="000000"/>
          <w:sz w:val="22"/>
          <w:szCs w:val="22"/>
        </w:rPr>
        <w:t xml:space="preserve">Theo Phần I, </w:t>
      </w:r>
      <w:r w:rsidR="00617E93" w:rsidRPr="00B20CE1">
        <w:rPr>
          <w:rFonts w:asciiTheme="minorHAnsi" w:hAnsiTheme="minorHAnsi" w:cstheme="minorHAnsi"/>
          <w:color w:val="000000"/>
          <w:sz w:val="22"/>
          <w:szCs w:val="22"/>
        </w:rPr>
        <w:t>Bảo Hiểm AAA</w:t>
      </w:r>
      <w:r w:rsidRPr="00B20CE1">
        <w:rPr>
          <w:rFonts w:asciiTheme="minorHAnsi" w:hAnsiTheme="minorHAnsi" w:cstheme="minorHAnsi"/>
          <w:b/>
          <w:bCs/>
          <w:color w:val="000000"/>
          <w:sz w:val="22"/>
          <w:szCs w:val="22"/>
        </w:rPr>
        <w:t xml:space="preserve"> </w:t>
      </w:r>
      <w:r w:rsidRPr="00B20CE1">
        <w:rPr>
          <w:rFonts w:asciiTheme="minorHAnsi" w:hAnsiTheme="minorHAnsi" w:cstheme="minorHAnsi"/>
          <w:color w:val="000000"/>
          <w:sz w:val="22"/>
          <w:szCs w:val="22"/>
        </w:rPr>
        <w:t xml:space="preserve">không chịu trách nhiệm bồi thường đối với những nguyên nhân sau: </w:t>
      </w:r>
    </w:p>
    <w:p w:rsidR="00D672E1" w:rsidRPr="00B20CE1" w:rsidRDefault="00D672E1" w:rsidP="00B17945">
      <w:pPr>
        <w:pStyle w:val="Default"/>
        <w:numPr>
          <w:ilvl w:val="0"/>
          <w:numId w:val="20"/>
        </w:numPr>
        <w:tabs>
          <w:tab w:val="clear" w:pos="720"/>
        </w:tabs>
        <w:ind w:left="480" w:hanging="480"/>
        <w:rPr>
          <w:rFonts w:asciiTheme="minorHAnsi" w:hAnsiTheme="minorHAnsi" w:cstheme="minorHAnsi"/>
          <w:sz w:val="22"/>
          <w:szCs w:val="22"/>
        </w:rPr>
      </w:pPr>
      <w:r w:rsidRPr="00B20CE1">
        <w:rPr>
          <w:rFonts w:asciiTheme="minorHAnsi" w:hAnsiTheme="minorHAnsi" w:cstheme="minorHAnsi"/>
          <w:sz w:val="22"/>
          <w:szCs w:val="22"/>
        </w:rPr>
        <w:t>sự đốt nóng, cháy của bất kỳ Bóng đèn và/hoặc Đèn ống điện tử phát</w:t>
      </w:r>
      <w:r w:rsidR="00CB07C3" w:rsidRPr="00B20CE1">
        <w:rPr>
          <w:rFonts w:asciiTheme="minorHAnsi" w:hAnsiTheme="minorHAnsi" w:cstheme="minorHAnsi"/>
          <w:sz w:val="22"/>
          <w:szCs w:val="22"/>
        </w:rPr>
        <w:t xml:space="preserve"> </w:t>
      </w:r>
      <w:r w:rsidRPr="00B20CE1">
        <w:rPr>
          <w:rFonts w:asciiTheme="minorHAnsi" w:hAnsiTheme="minorHAnsi" w:cstheme="minorHAnsi"/>
          <w:sz w:val="22"/>
          <w:szCs w:val="22"/>
        </w:rPr>
        <w:t>sinh do đoản mạch hoặc bất kỳ sai sót hoặc hư hỏng điện cơ nào khác</w:t>
      </w:r>
      <w:r w:rsidR="00DF0C8C" w:rsidRPr="00B20CE1">
        <w:rPr>
          <w:rFonts w:asciiTheme="minorHAnsi" w:hAnsiTheme="minorHAnsi" w:cstheme="minorHAnsi"/>
          <w:sz w:val="22"/>
          <w:szCs w:val="22"/>
        </w:rPr>
        <w:t>;</w:t>
      </w:r>
      <w:r w:rsidRPr="00B20CE1">
        <w:rPr>
          <w:rFonts w:asciiTheme="minorHAnsi" w:hAnsiTheme="minorHAnsi" w:cstheme="minorHAnsi"/>
          <w:sz w:val="22"/>
          <w:szCs w:val="22"/>
        </w:rPr>
        <w:t xml:space="preserve"> </w:t>
      </w:r>
    </w:p>
    <w:p w:rsidR="00D672E1" w:rsidRPr="00B20CE1" w:rsidRDefault="00D672E1" w:rsidP="00B17945">
      <w:pPr>
        <w:pStyle w:val="Default"/>
        <w:numPr>
          <w:ilvl w:val="0"/>
          <w:numId w:val="20"/>
        </w:numPr>
        <w:tabs>
          <w:tab w:val="clear" w:pos="720"/>
        </w:tabs>
        <w:ind w:left="480" w:hanging="480"/>
        <w:rPr>
          <w:rFonts w:asciiTheme="minorHAnsi" w:hAnsiTheme="minorHAnsi" w:cstheme="minorHAnsi"/>
          <w:sz w:val="22"/>
          <w:szCs w:val="22"/>
        </w:rPr>
      </w:pPr>
      <w:r w:rsidRPr="00B20CE1">
        <w:rPr>
          <w:rFonts w:asciiTheme="minorHAnsi" w:hAnsiTheme="minorHAnsi" w:cstheme="minorHAnsi"/>
          <w:sz w:val="22"/>
          <w:szCs w:val="22"/>
        </w:rPr>
        <w:t>việc sửa chữa, lau chùi, di chuyển hoặc lắp đặt, hao mòn tự nhiên, hao mòn hoặc giảm giá trị dần dần</w:t>
      </w:r>
      <w:r w:rsidR="00DF0C8C" w:rsidRPr="00B20CE1">
        <w:rPr>
          <w:rFonts w:asciiTheme="minorHAnsi" w:hAnsiTheme="minorHAnsi" w:cstheme="minorHAnsi"/>
          <w:sz w:val="22"/>
          <w:szCs w:val="22"/>
        </w:rPr>
        <w:t>;</w:t>
      </w:r>
      <w:r w:rsidRPr="00B20CE1">
        <w:rPr>
          <w:rFonts w:asciiTheme="minorHAnsi" w:hAnsiTheme="minorHAnsi" w:cstheme="minorHAnsi"/>
          <w:sz w:val="22"/>
          <w:szCs w:val="22"/>
        </w:rPr>
        <w:t xml:space="preserve"> </w:t>
      </w:r>
    </w:p>
    <w:p w:rsidR="00D672E1" w:rsidRPr="00B20CE1" w:rsidRDefault="00D672E1" w:rsidP="00B17945">
      <w:pPr>
        <w:pStyle w:val="Default"/>
        <w:numPr>
          <w:ilvl w:val="0"/>
          <w:numId w:val="20"/>
        </w:numPr>
        <w:tabs>
          <w:tab w:val="clear" w:pos="720"/>
        </w:tabs>
        <w:ind w:left="480" w:hanging="480"/>
        <w:rPr>
          <w:rFonts w:asciiTheme="minorHAnsi" w:hAnsiTheme="minorHAnsi" w:cstheme="minorHAnsi"/>
          <w:sz w:val="22"/>
          <w:szCs w:val="22"/>
        </w:rPr>
      </w:pPr>
      <w:r w:rsidRPr="00B20CE1">
        <w:rPr>
          <w:rFonts w:asciiTheme="minorHAnsi" w:hAnsiTheme="minorHAnsi" w:cstheme="minorHAnsi"/>
          <w:sz w:val="22"/>
          <w:szCs w:val="22"/>
        </w:rPr>
        <w:t>Thiệt hại đối với đèn ống điện tử trừ khi lớp kính ngoài bị vỡ</w:t>
      </w:r>
      <w:r w:rsidR="00DF0C8C" w:rsidRPr="00B20CE1">
        <w:rPr>
          <w:rFonts w:asciiTheme="minorHAnsi" w:hAnsiTheme="minorHAnsi" w:cstheme="minorHAnsi"/>
          <w:sz w:val="22"/>
          <w:szCs w:val="22"/>
        </w:rPr>
        <w:t>;</w:t>
      </w:r>
      <w:r w:rsidRPr="00B20CE1">
        <w:rPr>
          <w:rFonts w:asciiTheme="minorHAnsi" w:hAnsiTheme="minorHAnsi" w:cstheme="minorHAnsi"/>
          <w:sz w:val="22"/>
          <w:szCs w:val="22"/>
        </w:rPr>
        <w:t xml:space="preserve"> </w:t>
      </w:r>
    </w:p>
    <w:p w:rsidR="00D672E1" w:rsidRPr="00B20CE1" w:rsidRDefault="00D672E1" w:rsidP="00B17945">
      <w:pPr>
        <w:pStyle w:val="Default"/>
        <w:numPr>
          <w:ilvl w:val="0"/>
          <w:numId w:val="20"/>
        </w:numPr>
        <w:tabs>
          <w:tab w:val="clear" w:pos="720"/>
        </w:tabs>
        <w:ind w:left="480" w:hanging="480"/>
        <w:rPr>
          <w:rFonts w:asciiTheme="minorHAnsi" w:hAnsiTheme="minorHAnsi" w:cstheme="minorHAnsi"/>
          <w:sz w:val="22"/>
          <w:szCs w:val="22"/>
        </w:rPr>
      </w:pPr>
      <w:r w:rsidRPr="00B20CE1">
        <w:rPr>
          <w:rFonts w:asciiTheme="minorHAnsi" w:hAnsiTheme="minorHAnsi" w:cstheme="minorHAnsi"/>
          <w:sz w:val="22"/>
          <w:szCs w:val="22"/>
        </w:rPr>
        <w:t>chạy quá công suất, quá nhiệt, quá tải</w:t>
      </w:r>
      <w:r w:rsidR="00DF0C8C" w:rsidRPr="00B20CE1">
        <w:rPr>
          <w:rFonts w:asciiTheme="minorHAnsi" w:hAnsiTheme="minorHAnsi" w:cstheme="minorHAnsi"/>
          <w:sz w:val="22"/>
          <w:szCs w:val="22"/>
        </w:rPr>
        <w:t>;</w:t>
      </w:r>
      <w:r w:rsidRPr="00B20CE1">
        <w:rPr>
          <w:rFonts w:asciiTheme="minorHAnsi" w:hAnsiTheme="minorHAnsi" w:cstheme="minorHAnsi"/>
          <w:sz w:val="22"/>
          <w:szCs w:val="22"/>
        </w:rPr>
        <w:t xml:space="preserve"> </w:t>
      </w:r>
    </w:p>
    <w:p w:rsidR="00D672E1" w:rsidRPr="00B20CE1" w:rsidRDefault="00CB07C3" w:rsidP="00B17945">
      <w:pPr>
        <w:pStyle w:val="Default"/>
        <w:numPr>
          <w:ilvl w:val="0"/>
          <w:numId w:val="20"/>
        </w:numPr>
        <w:tabs>
          <w:tab w:val="clear" w:pos="720"/>
        </w:tabs>
        <w:ind w:left="480" w:hanging="480"/>
        <w:rPr>
          <w:rFonts w:asciiTheme="minorHAnsi" w:hAnsiTheme="minorHAnsi" w:cstheme="minorHAnsi"/>
          <w:sz w:val="22"/>
          <w:szCs w:val="22"/>
        </w:rPr>
      </w:pPr>
      <w:r w:rsidRPr="00B20CE1">
        <w:rPr>
          <w:rFonts w:asciiTheme="minorHAnsi" w:hAnsiTheme="minorHAnsi" w:cstheme="minorHAnsi"/>
          <w:sz w:val="22"/>
          <w:szCs w:val="22"/>
        </w:rPr>
        <w:t>thiệt hại do</w:t>
      </w:r>
      <w:r w:rsidR="00D672E1" w:rsidRPr="00B20CE1">
        <w:rPr>
          <w:rFonts w:asciiTheme="minorHAnsi" w:hAnsiTheme="minorHAnsi" w:cstheme="minorHAnsi"/>
          <w:sz w:val="22"/>
          <w:szCs w:val="22"/>
        </w:rPr>
        <w:t xml:space="preserve"> áp suất </w:t>
      </w:r>
      <w:r w:rsidRPr="00B20CE1">
        <w:rPr>
          <w:rFonts w:asciiTheme="minorHAnsi" w:hAnsiTheme="minorHAnsi" w:cstheme="minorHAnsi"/>
          <w:sz w:val="22"/>
          <w:szCs w:val="22"/>
        </w:rPr>
        <w:t>trong bất cứ trường hợp nào</w:t>
      </w:r>
      <w:r w:rsidR="00DF0C8C" w:rsidRPr="00B20CE1">
        <w:rPr>
          <w:rFonts w:asciiTheme="minorHAnsi" w:hAnsiTheme="minorHAnsi" w:cstheme="minorHAnsi"/>
          <w:sz w:val="22"/>
          <w:szCs w:val="22"/>
        </w:rPr>
        <w:t>.</w:t>
      </w:r>
    </w:p>
    <w:p w:rsidR="00412118" w:rsidRPr="00B20CE1" w:rsidRDefault="00412118" w:rsidP="00D672E1">
      <w:pPr>
        <w:pStyle w:val="Default"/>
        <w:spacing w:before="80"/>
        <w:rPr>
          <w:rFonts w:asciiTheme="minorHAnsi" w:hAnsiTheme="minorHAnsi" w:cstheme="minorHAnsi"/>
          <w:color w:val="auto"/>
        </w:rPr>
      </w:pPr>
    </w:p>
    <w:p w:rsidR="00412118" w:rsidRPr="00B20CE1" w:rsidRDefault="00412118" w:rsidP="00D672E1">
      <w:pPr>
        <w:pStyle w:val="CM6"/>
        <w:spacing w:before="80" w:after="0"/>
        <w:jc w:val="both"/>
        <w:rPr>
          <w:rFonts w:asciiTheme="minorHAnsi" w:hAnsiTheme="minorHAnsi" w:cstheme="minorHAnsi"/>
          <w:sz w:val="22"/>
          <w:szCs w:val="22"/>
        </w:rPr>
      </w:pPr>
      <w:r w:rsidRPr="00B20CE1">
        <w:rPr>
          <w:rFonts w:asciiTheme="minorHAnsi" w:hAnsiTheme="minorHAnsi" w:cstheme="minorHAnsi"/>
          <w:b/>
          <w:bCs/>
          <w:sz w:val="22"/>
          <w:szCs w:val="22"/>
        </w:rPr>
        <w:t xml:space="preserve">Phần II: Trách nhiệm đối với bên thứ ba </w:t>
      </w:r>
    </w:p>
    <w:p w:rsidR="00412118" w:rsidRPr="00B20CE1" w:rsidRDefault="00412118" w:rsidP="00D672E1">
      <w:pPr>
        <w:pStyle w:val="CM6"/>
        <w:spacing w:before="80" w:after="0"/>
        <w:jc w:val="both"/>
        <w:rPr>
          <w:rFonts w:asciiTheme="minorHAnsi" w:hAnsiTheme="minorHAnsi" w:cstheme="minorHAnsi"/>
          <w:sz w:val="22"/>
          <w:szCs w:val="22"/>
        </w:rPr>
      </w:pPr>
      <w:r w:rsidRPr="00B20CE1">
        <w:rPr>
          <w:rFonts w:asciiTheme="minorHAnsi" w:hAnsiTheme="minorHAnsi" w:cstheme="minorHAnsi"/>
          <w:sz w:val="22"/>
          <w:szCs w:val="22"/>
        </w:rPr>
        <w:t xml:space="preserve">Tất cả những số tiền mà </w:t>
      </w:r>
      <w:r w:rsidR="00617E93" w:rsidRPr="00B20CE1">
        <w:rPr>
          <w:rFonts w:asciiTheme="minorHAnsi" w:hAnsiTheme="minorHAnsi" w:cstheme="minorHAnsi"/>
          <w:sz w:val="22"/>
          <w:szCs w:val="22"/>
        </w:rPr>
        <w:t xml:space="preserve">Người được bảo hiểm </w:t>
      </w:r>
      <w:r w:rsidRPr="00B20CE1">
        <w:rPr>
          <w:rFonts w:asciiTheme="minorHAnsi" w:hAnsiTheme="minorHAnsi" w:cstheme="minorHAnsi"/>
          <w:sz w:val="22"/>
          <w:szCs w:val="22"/>
        </w:rPr>
        <w:t xml:space="preserve">phải chịu trách nhiệm pháp lý bồi thường cho </w:t>
      </w:r>
    </w:p>
    <w:p w:rsidR="00412118" w:rsidRPr="00B20CE1" w:rsidRDefault="00412118" w:rsidP="00D47492">
      <w:pPr>
        <w:pStyle w:val="CM6"/>
        <w:numPr>
          <w:ilvl w:val="0"/>
          <w:numId w:val="22"/>
        </w:numPr>
        <w:tabs>
          <w:tab w:val="clear" w:pos="720"/>
        </w:tabs>
        <w:spacing w:before="80" w:after="0"/>
        <w:ind w:left="480" w:hanging="480"/>
        <w:jc w:val="both"/>
        <w:rPr>
          <w:rFonts w:asciiTheme="minorHAnsi" w:hAnsiTheme="minorHAnsi" w:cstheme="minorHAnsi"/>
          <w:sz w:val="22"/>
          <w:szCs w:val="22"/>
        </w:rPr>
      </w:pPr>
      <w:r w:rsidRPr="00B20CE1">
        <w:rPr>
          <w:rFonts w:asciiTheme="minorHAnsi" w:hAnsiTheme="minorHAnsi" w:cstheme="minorHAnsi"/>
          <w:sz w:val="22"/>
          <w:szCs w:val="22"/>
        </w:rPr>
        <w:t xml:space="preserve">Thương tật thân thể bất ngờ của bất kỳ người nào (không phải là thành viên trong gia đình của </w:t>
      </w:r>
      <w:r w:rsidR="00617E93" w:rsidRPr="00B20CE1">
        <w:rPr>
          <w:rFonts w:asciiTheme="minorHAnsi" w:hAnsiTheme="minorHAnsi" w:cstheme="minorHAnsi"/>
          <w:sz w:val="22"/>
          <w:szCs w:val="22"/>
        </w:rPr>
        <w:t xml:space="preserve">Người được bảo hiểm </w:t>
      </w:r>
      <w:r w:rsidRPr="00B20CE1">
        <w:rPr>
          <w:rFonts w:asciiTheme="minorHAnsi" w:hAnsiTheme="minorHAnsi" w:cstheme="minorHAnsi"/>
          <w:sz w:val="22"/>
          <w:szCs w:val="22"/>
        </w:rPr>
        <w:t xml:space="preserve">hoặc người có liên quan đến công việc của </w:t>
      </w:r>
      <w:r w:rsidR="00617E93" w:rsidRPr="00B20CE1">
        <w:rPr>
          <w:rFonts w:asciiTheme="minorHAnsi" w:hAnsiTheme="minorHAnsi" w:cstheme="minorHAnsi"/>
          <w:sz w:val="22"/>
          <w:szCs w:val="22"/>
        </w:rPr>
        <w:t xml:space="preserve">Người được bảo hiểm </w:t>
      </w:r>
      <w:r w:rsidRPr="00B20CE1">
        <w:rPr>
          <w:rFonts w:asciiTheme="minorHAnsi" w:hAnsiTheme="minorHAnsi" w:cstheme="minorHAnsi"/>
          <w:sz w:val="22"/>
          <w:szCs w:val="22"/>
        </w:rPr>
        <w:t xml:space="preserve">tại thời điểm xảy ra sự cố dẫn đến những thương tật đó). </w:t>
      </w:r>
    </w:p>
    <w:p w:rsidR="00412118" w:rsidRPr="00B20CE1" w:rsidRDefault="00412118" w:rsidP="00D47492">
      <w:pPr>
        <w:pStyle w:val="CM6"/>
        <w:numPr>
          <w:ilvl w:val="0"/>
          <w:numId w:val="22"/>
        </w:numPr>
        <w:tabs>
          <w:tab w:val="clear" w:pos="720"/>
        </w:tabs>
        <w:spacing w:before="80" w:after="0"/>
        <w:ind w:left="480" w:hanging="480"/>
        <w:jc w:val="both"/>
        <w:rPr>
          <w:rFonts w:asciiTheme="minorHAnsi" w:hAnsiTheme="minorHAnsi" w:cstheme="minorHAnsi"/>
          <w:sz w:val="22"/>
          <w:szCs w:val="22"/>
        </w:rPr>
      </w:pPr>
      <w:r w:rsidRPr="00B20CE1">
        <w:rPr>
          <w:rFonts w:asciiTheme="minorHAnsi" w:hAnsiTheme="minorHAnsi" w:cstheme="minorHAnsi"/>
          <w:sz w:val="22"/>
          <w:szCs w:val="22"/>
        </w:rPr>
        <w:t xml:space="preserve">Thiệt hại trực tiếp bất ngờ đối với tài sản (không phải tài sản thuộc quyền sở hữu hoặc trông coi, kiểm soát của </w:t>
      </w:r>
      <w:r w:rsidR="00617E93" w:rsidRPr="00B20CE1">
        <w:rPr>
          <w:rFonts w:asciiTheme="minorHAnsi" w:hAnsiTheme="minorHAnsi" w:cstheme="minorHAnsi"/>
          <w:sz w:val="22"/>
          <w:szCs w:val="22"/>
        </w:rPr>
        <w:t xml:space="preserve">Người được bảo hiểm </w:t>
      </w:r>
      <w:r w:rsidRPr="00B20CE1">
        <w:rPr>
          <w:rFonts w:asciiTheme="minorHAnsi" w:hAnsiTheme="minorHAnsi" w:cstheme="minorHAnsi"/>
          <w:sz w:val="22"/>
          <w:szCs w:val="22"/>
        </w:rPr>
        <w:t xml:space="preserve">hoặc bất kỳ người nào có liên quan đến công việc của </w:t>
      </w:r>
      <w:r w:rsidR="00617E93" w:rsidRPr="00B20CE1">
        <w:rPr>
          <w:rFonts w:asciiTheme="minorHAnsi" w:hAnsiTheme="minorHAnsi" w:cstheme="minorHAnsi"/>
          <w:sz w:val="22"/>
          <w:szCs w:val="22"/>
        </w:rPr>
        <w:t xml:space="preserve">Người được bảo hiểm </w:t>
      </w:r>
      <w:r w:rsidRPr="00B20CE1">
        <w:rPr>
          <w:rFonts w:asciiTheme="minorHAnsi" w:hAnsiTheme="minorHAnsi" w:cstheme="minorHAnsi"/>
          <w:sz w:val="22"/>
          <w:szCs w:val="22"/>
        </w:rPr>
        <w:t xml:space="preserve">trong quá trình </w:t>
      </w:r>
      <w:r w:rsidR="00617E93" w:rsidRPr="00B20CE1">
        <w:rPr>
          <w:rFonts w:asciiTheme="minorHAnsi" w:hAnsiTheme="minorHAnsi" w:cstheme="minorHAnsi"/>
          <w:sz w:val="22"/>
          <w:szCs w:val="22"/>
        </w:rPr>
        <w:t xml:space="preserve">Người được bảo hiểm </w:t>
      </w:r>
      <w:r w:rsidRPr="00B20CE1">
        <w:rPr>
          <w:rFonts w:asciiTheme="minorHAnsi" w:hAnsiTheme="minorHAnsi" w:cstheme="minorHAnsi"/>
          <w:sz w:val="22"/>
          <w:szCs w:val="22"/>
        </w:rPr>
        <w:t xml:space="preserve">hay bất kỳ người nào khác đã hoặc đang hoạt động). </w:t>
      </w:r>
    </w:p>
    <w:p w:rsidR="00412118" w:rsidRPr="00B20CE1" w:rsidRDefault="00412118" w:rsidP="00003892">
      <w:pPr>
        <w:pStyle w:val="CM6"/>
        <w:spacing w:before="80" w:after="0"/>
        <w:jc w:val="both"/>
        <w:rPr>
          <w:rFonts w:asciiTheme="minorHAnsi" w:hAnsiTheme="minorHAnsi" w:cstheme="minorHAnsi"/>
          <w:sz w:val="22"/>
          <w:szCs w:val="22"/>
        </w:rPr>
      </w:pPr>
      <w:r w:rsidRPr="00B20CE1">
        <w:rPr>
          <w:rFonts w:asciiTheme="minorHAnsi" w:hAnsiTheme="minorHAnsi" w:cstheme="minorHAnsi"/>
          <w:sz w:val="22"/>
          <w:szCs w:val="22"/>
        </w:rPr>
        <w:t xml:space="preserve">gây ra do bất kỳ sai sót nào của các Hạng mục nêu trên. </w:t>
      </w:r>
    </w:p>
    <w:p w:rsidR="00003892" w:rsidRPr="00B20CE1" w:rsidRDefault="00003892" w:rsidP="00D672E1">
      <w:pPr>
        <w:pStyle w:val="CM6"/>
        <w:spacing w:before="80" w:after="0"/>
        <w:jc w:val="both"/>
        <w:rPr>
          <w:rFonts w:asciiTheme="minorHAnsi" w:hAnsiTheme="minorHAnsi" w:cstheme="minorHAnsi"/>
          <w:b/>
          <w:bCs/>
          <w:color w:val="000000"/>
          <w:sz w:val="22"/>
          <w:szCs w:val="22"/>
        </w:rPr>
      </w:pPr>
    </w:p>
    <w:p w:rsidR="00412118" w:rsidRPr="00B20CE1" w:rsidRDefault="00B17945" w:rsidP="00D672E1">
      <w:pPr>
        <w:pStyle w:val="CM6"/>
        <w:spacing w:before="80" w:after="0"/>
        <w:jc w:val="both"/>
        <w:rPr>
          <w:rFonts w:asciiTheme="minorHAnsi" w:hAnsiTheme="minorHAnsi" w:cstheme="minorHAnsi"/>
          <w:sz w:val="22"/>
          <w:szCs w:val="22"/>
        </w:rPr>
      </w:pPr>
      <w:r w:rsidRPr="00B20CE1">
        <w:rPr>
          <w:rFonts w:asciiTheme="minorHAnsi" w:hAnsiTheme="minorHAnsi" w:cstheme="minorHAnsi"/>
          <w:b/>
          <w:bCs/>
          <w:color w:val="000000"/>
          <w:sz w:val="22"/>
          <w:szCs w:val="22"/>
        </w:rPr>
        <w:t>Các loại trừ</w:t>
      </w:r>
      <w:r w:rsidR="00003892" w:rsidRPr="00B20CE1">
        <w:rPr>
          <w:rFonts w:asciiTheme="minorHAnsi" w:hAnsiTheme="minorHAnsi" w:cstheme="minorHAnsi"/>
          <w:color w:val="000000"/>
          <w:sz w:val="22"/>
          <w:szCs w:val="22"/>
        </w:rPr>
        <w:t xml:space="preserve"> - áp dụng cho Phần </w:t>
      </w:r>
      <w:r w:rsidR="00412118" w:rsidRPr="00B20CE1">
        <w:rPr>
          <w:rFonts w:asciiTheme="minorHAnsi" w:hAnsiTheme="minorHAnsi" w:cstheme="minorHAnsi"/>
          <w:sz w:val="22"/>
          <w:szCs w:val="22"/>
        </w:rPr>
        <w:t xml:space="preserve">II </w:t>
      </w:r>
    </w:p>
    <w:p w:rsidR="00412118" w:rsidRPr="00B20CE1" w:rsidRDefault="00617E93" w:rsidP="00D672E1">
      <w:pPr>
        <w:pStyle w:val="CM6"/>
        <w:spacing w:before="80" w:after="0"/>
        <w:jc w:val="both"/>
        <w:rPr>
          <w:rFonts w:asciiTheme="minorHAnsi" w:hAnsiTheme="minorHAnsi" w:cstheme="minorHAnsi"/>
          <w:sz w:val="22"/>
          <w:szCs w:val="22"/>
        </w:rPr>
      </w:pPr>
      <w:r w:rsidRPr="00B20CE1">
        <w:rPr>
          <w:rFonts w:asciiTheme="minorHAnsi" w:hAnsiTheme="minorHAnsi" w:cstheme="minorHAnsi"/>
          <w:sz w:val="22"/>
          <w:szCs w:val="22"/>
        </w:rPr>
        <w:t>Bảo Hiểm AAA</w:t>
      </w:r>
      <w:r w:rsidR="00412118" w:rsidRPr="00B20CE1">
        <w:rPr>
          <w:rFonts w:asciiTheme="minorHAnsi" w:hAnsiTheme="minorHAnsi" w:cstheme="minorHAnsi"/>
          <w:b/>
          <w:bCs/>
          <w:sz w:val="22"/>
          <w:szCs w:val="22"/>
        </w:rPr>
        <w:t xml:space="preserve"> </w:t>
      </w:r>
      <w:r w:rsidR="00412118" w:rsidRPr="00B20CE1">
        <w:rPr>
          <w:rFonts w:asciiTheme="minorHAnsi" w:hAnsiTheme="minorHAnsi" w:cstheme="minorHAnsi"/>
          <w:sz w:val="22"/>
          <w:szCs w:val="22"/>
        </w:rPr>
        <w:t xml:space="preserve">không chịu trách nhiệm phải bồi thường theo Phần II này đối với: </w:t>
      </w:r>
    </w:p>
    <w:p w:rsidR="00412118" w:rsidRPr="00B20CE1" w:rsidRDefault="00412118" w:rsidP="00D672E1">
      <w:pPr>
        <w:pStyle w:val="CM6"/>
        <w:spacing w:before="80" w:after="0"/>
        <w:ind w:left="360" w:hanging="360"/>
        <w:jc w:val="both"/>
        <w:rPr>
          <w:rFonts w:asciiTheme="minorHAnsi" w:hAnsiTheme="minorHAnsi" w:cstheme="minorHAnsi"/>
          <w:sz w:val="22"/>
          <w:szCs w:val="22"/>
        </w:rPr>
      </w:pPr>
      <w:r w:rsidRPr="00B20CE1">
        <w:rPr>
          <w:rFonts w:asciiTheme="minorHAnsi" w:hAnsiTheme="minorHAnsi" w:cstheme="minorHAnsi"/>
          <w:sz w:val="22"/>
          <w:szCs w:val="22"/>
        </w:rPr>
        <w:t xml:space="preserve">Trách nhiệm hợp đồng  </w:t>
      </w:r>
    </w:p>
    <w:p w:rsidR="00003892" w:rsidRPr="00B20CE1" w:rsidRDefault="00003892" w:rsidP="00D672E1">
      <w:pPr>
        <w:pStyle w:val="CM6"/>
        <w:spacing w:before="80" w:after="0"/>
        <w:jc w:val="both"/>
        <w:rPr>
          <w:rFonts w:asciiTheme="minorHAnsi" w:hAnsiTheme="minorHAnsi" w:cstheme="minorHAnsi"/>
          <w:sz w:val="22"/>
          <w:szCs w:val="22"/>
        </w:rPr>
      </w:pPr>
    </w:p>
    <w:p w:rsidR="00412118" w:rsidRPr="00B20CE1" w:rsidRDefault="00D47492" w:rsidP="00D672E1">
      <w:pPr>
        <w:pStyle w:val="CM6"/>
        <w:spacing w:before="80" w:after="0"/>
        <w:jc w:val="both"/>
        <w:rPr>
          <w:rFonts w:asciiTheme="minorHAnsi" w:hAnsiTheme="minorHAnsi" w:cstheme="minorHAnsi"/>
          <w:sz w:val="22"/>
          <w:szCs w:val="22"/>
        </w:rPr>
      </w:pPr>
      <w:r w:rsidRPr="00B20CE1">
        <w:rPr>
          <w:rFonts w:asciiTheme="minorHAnsi" w:hAnsiTheme="minorHAnsi" w:cstheme="minorHAnsi"/>
          <w:b/>
          <w:bCs/>
          <w:color w:val="000000"/>
          <w:sz w:val="22"/>
          <w:szCs w:val="22"/>
        </w:rPr>
        <w:t>Các loại trừ</w:t>
      </w:r>
      <w:r w:rsidR="00003892" w:rsidRPr="00B20CE1">
        <w:rPr>
          <w:rFonts w:asciiTheme="minorHAnsi" w:hAnsiTheme="minorHAnsi" w:cstheme="minorHAnsi"/>
          <w:color w:val="000000"/>
          <w:sz w:val="22"/>
          <w:szCs w:val="22"/>
        </w:rPr>
        <w:t xml:space="preserve"> - áp dụng cho Phần </w:t>
      </w:r>
      <w:r w:rsidR="00412118" w:rsidRPr="00B20CE1">
        <w:rPr>
          <w:rFonts w:asciiTheme="minorHAnsi" w:hAnsiTheme="minorHAnsi" w:cstheme="minorHAnsi"/>
          <w:sz w:val="22"/>
          <w:szCs w:val="22"/>
        </w:rPr>
        <w:t xml:space="preserve">I và II </w:t>
      </w:r>
    </w:p>
    <w:p w:rsidR="00412118" w:rsidRPr="00B20CE1" w:rsidRDefault="00617E93" w:rsidP="00D672E1">
      <w:pPr>
        <w:pStyle w:val="CM6"/>
        <w:spacing w:before="80" w:after="0"/>
        <w:jc w:val="both"/>
        <w:rPr>
          <w:rFonts w:asciiTheme="minorHAnsi" w:hAnsiTheme="minorHAnsi" w:cstheme="minorHAnsi"/>
          <w:sz w:val="22"/>
          <w:szCs w:val="22"/>
        </w:rPr>
      </w:pPr>
      <w:r w:rsidRPr="00B20CE1">
        <w:rPr>
          <w:rFonts w:asciiTheme="minorHAnsi" w:hAnsiTheme="minorHAnsi" w:cstheme="minorHAnsi"/>
          <w:sz w:val="22"/>
          <w:szCs w:val="22"/>
        </w:rPr>
        <w:t>Bảo Hiểm AAA</w:t>
      </w:r>
      <w:r w:rsidR="00412118" w:rsidRPr="00B20CE1">
        <w:rPr>
          <w:rFonts w:asciiTheme="minorHAnsi" w:hAnsiTheme="minorHAnsi" w:cstheme="minorHAnsi"/>
          <w:sz w:val="22"/>
          <w:szCs w:val="22"/>
        </w:rPr>
        <w:t xml:space="preserve"> sẽ không chịu trách nhiệm bồi thường đối với: </w:t>
      </w:r>
    </w:p>
    <w:p w:rsidR="00412118" w:rsidRPr="00B20CE1" w:rsidRDefault="00412118" w:rsidP="00D47492">
      <w:pPr>
        <w:pStyle w:val="Default"/>
        <w:numPr>
          <w:ilvl w:val="0"/>
          <w:numId w:val="24"/>
        </w:numPr>
        <w:tabs>
          <w:tab w:val="clear" w:pos="720"/>
        </w:tabs>
        <w:spacing w:before="80"/>
        <w:ind w:left="480" w:hanging="480"/>
        <w:rPr>
          <w:rFonts w:asciiTheme="minorHAnsi" w:hAnsiTheme="minorHAnsi" w:cstheme="minorHAnsi"/>
          <w:color w:val="auto"/>
          <w:sz w:val="22"/>
          <w:szCs w:val="22"/>
        </w:rPr>
      </w:pPr>
      <w:r w:rsidRPr="00B20CE1">
        <w:rPr>
          <w:rFonts w:asciiTheme="minorHAnsi" w:hAnsiTheme="minorHAnsi" w:cstheme="minorHAnsi"/>
          <w:color w:val="auto"/>
          <w:sz w:val="22"/>
          <w:szCs w:val="22"/>
        </w:rPr>
        <w:t xml:space="preserve">thiệt hại hậu quả do bất kỳ nguyên nhân nào. </w:t>
      </w:r>
    </w:p>
    <w:p w:rsidR="00412118" w:rsidRPr="00B20CE1" w:rsidRDefault="00412118" w:rsidP="00D47492">
      <w:pPr>
        <w:pStyle w:val="Default"/>
        <w:numPr>
          <w:ilvl w:val="0"/>
          <w:numId w:val="24"/>
        </w:numPr>
        <w:tabs>
          <w:tab w:val="clear" w:pos="720"/>
        </w:tabs>
        <w:spacing w:before="80"/>
        <w:ind w:left="480" w:hanging="480"/>
        <w:rPr>
          <w:rFonts w:asciiTheme="minorHAnsi" w:hAnsiTheme="minorHAnsi" w:cstheme="minorHAnsi"/>
          <w:color w:val="auto"/>
          <w:sz w:val="22"/>
          <w:szCs w:val="22"/>
        </w:rPr>
      </w:pPr>
      <w:r w:rsidRPr="00B20CE1">
        <w:rPr>
          <w:rFonts w:asciiTheme="minorHAnsi" w:hAnsiTheme="minorHAnsi" w:cstheme="minorHAnsi"/>
          <w:color w:val="auto"/>
          <w:sz w:val="22"/>
          <w:szCs w:val="22"/>
        </w:rPr>
        <w:t xml:space="preserve">bất kỳ tổn thất hoặc thiệt hại bất ngờ và/ hoặc trách nhiêm: </w:t>
      </w:r>
    </w:p>
    <w:p w:rsidR="00412118" w:rsidRPr="00B20CE1" w:rsidRDefault="00412118" w:rsidP="00003892">
      <w:pPr>
        <w:pStyle w:val="CM6"/>
        <w:spacing w:before="80" w:after="0"/>
        <w:ind w:left="480"/>
        <w:jc w:val="both"/>
        <w:rPr>
          <w:rFonts w:asciiTheme="minorHAnsi" w:hAnsiTheme="minorHAnsi" w:cstheme="minorHAnsi"/>
          <w:sz w:val="22"/>
          <w:szCs w:val="22"/>
        </w:rPr>
      </w:pPr>
      <w:r w:rsidRPr="00B20CE1">
        <w:rPr>
          <w:rFonts w:asciiTheme="minorHAnsi" w:hAnsiTheme="minorHAnsi" w:cstheme="minorHAnsi"/>
          <w:sz w:val="22"/>
          <w:szCs w:val="22"/>
        </w:rPr>
        <w:t>trực tiếp hoặc gián tiếp phát sinh từ hay gây ra bởi hoặc có thể quy cho hoặc có dấu hiệu liên quan đến lũ lụt, bão, gió xoáy, lốc, núi lửa phun, động đất, điều kiện thiên nhiên bất thường, chiến tranh xâm lược, những hoạt động thù địch nước ngoài hoặc c</w:t>
      </w:r>
      <w:r w:rsidR="000271D6" w:rsidRPr="00B20CE1">
        <w:rPr>
          <w:rFonts w:asciiTheme="minorHAnsi" w:hAnsiTheme="minorHAnsi" w:cstheme="minorHAnsi"/>
          <w:sz w:val="22"/>
          <w:szCs w:val="22"/>
        </w:rPr>
        <w:t>ủ</w:t>
      </w:r>
      <w:r w:rsidRPr="00B20CE1">
        <w:rPr>
          <w:rFonts w:asciiTheme="minorHAnsi" w:hAnsiTheme="minorHAnsi" w:cstheme="minorHAnsi"/>
          <w:sz w:val="22"/>
          <w:szCs w:val="22"/>
        </w:rPr>
        <w:t xml:space="preserve">a những hoạt động tương tự chiến tranh (dù có tuyên chiến hay không), nội chiến, đình công bãi công bạo động, hoạt động quân sự tiếm quyền hoặc bất kỳ hậu quả trực tiếp hoặc gián tiếp nào của bất cứ những sự cố nói trên. Đối với mọi khiếu nại nào theo đơn này, </w:t>
      </w:r>
      <w:r w:rsidR="00617E93" w:rsidRPr="00B20CE1">
        <w:rPr>
          <w:rFonts w:asciiTheme="minorHAnsi" w:hAnsiTheme="minorHAnsi" w:cstheme="minorHAnsi"/>
          <w:sz w:val="22"/>
          <w:szCs w:val="22"/>
        </w:rPr>
        <w:t xml:space="preserve">Người được bảo hiểm </w:t>
      </w:r>
      <w:r w:rsidRPr="00B20CE1">
        <w:rPr>
          <w:rFonts w:asciiTheme="minorHAnsi" w:hAnsiTheme="minorHAnsi" w:cstheme="minorHAnsi"/>
          <w:sz w:val="22"/>
          <w:szCs w:val="22"/>
        </w:rPr>
        <w:t>có trách nhiệm phải chứng minh rằng những tổn thất, thiệt hại bất ngờ và/hoặc trách nhiệm phát sinh độc lập, và không hề liên quan hoặc phát sinh từ hoặc có thể quy cho hoặc có dấu hiệu liên quan đến những sự cố nói t</w:t>
      </w:r>
      <w:r w:rsidR="00F52BAA" w:rsidRPr="00B20CE1">
        <w:rPr>
          <w:rFonts w:asciiTheme="minorHAnsi" w:hAnsiTheme="minorHAnsi" w:cstheme="minorHAnsi"/>
          <w:sz w:val="22"/>
          <w:szCs w:val="22"/>
        </w:rPr>
        <w:t>r</w:t>
      </w:r>
      <w:r w:rsidRPr="00B20CE1">
        <w:rPr>
          <w:rFonts w:asciiTheme="minorHAnsi" w:hAnsiTheme="minorHAnsi" w:cstheme="minorHAnsi"/>
          <w:sz w:val="22"/>
          <w:szCs w:val="22"/>
        </w:rPr>
        <w:t xml:space="preserve">ên hoặc bất kỳ hậu quả nào của chúng và nếu </w:t>
      </w:r>
      <w:r w:rsidR="00617E93" w:rsidRPr="00B20CE1">
        <w:rPr>
          <w:rFonts w:asciiTheme="minorHAnsi" w:hAnsiTheme="minorHAnsi" w:cstheme="minorHAnsi"/>
          <w:sz w:val="22"/>
          <w:szCs w:val="22"/>
        </w:rPr>
        <w:t xml:space="preserve">Người được bảo hiểm </w:t>
      </w:r>
      <w:r w:rsidRPr="00B20CE1">
        <w:rPr>
          <w:rFonts w:asciiTheme="minorHAnsi" w:hAnsiTheme="minorHAnsi" w:cstheme="minorHAnsi"/>
          <w:sz w:val="22"/>
          <w:szCs w:val="22"/>
        </w:rPr>
        <w:t xml:space="preserve">không đưa ra được những bằng chứng chứng minh đó, </w:t>
      </w:r>
      <w:r w:rsidR="00617E93" w:rsidRPr="00B20CE1">
        <w:rPr>
          <w:rFonts w:asciiTheme="minorHAnsi" w:hAnsiTheme="minorHAnsi" w:cstheme="minorHAnsi"/>
          <w:sz w:val="22"/>
          <w:szCs w:val="22"/>
        </w:rPr>
        <w:t>Bảo Hiểm AAA</w:t>
      </w:r>
      <w:r w:rsidRPr="00B20CE1">
        <w:rPr>
          <w:rFonts w:asciiTheme="minorHAnsi" w:hAnsiTheme="minorHAnsi" w:cstheme="minorHAnsi"/>
          <w:sz w:val="22"/>
          <w:szCs w:val="22"/>
        </w:rPr>
        <w:t xml:space="preserve"> sẽ không chịu trách nhiệm phải chi trả bồi thường đối với những khiếu nại đó. </w:t>
      </w:r>
    </w:p>
    <w:p w:rsidR="00412118" w:rsidRPr="00B20CE1" w:rsidRDefault="00D47492" w:rsidP="009913A4">
      <w:pPr>
        <w:pStyle w:val="Default"/>
        <w:numPr>
          <w:ilvl w:val="0"/>
          <w:numId w:val="24"/>
        </w:numPr>
        <w:tabs>
          <w:tab w:val="clear" w:pos="720"/>
          <w:tab w:val="left" w:pos="480"/>
        </w:tabs>
        <w:spacing w:before="80"/>
        <w:ind w:left="480" w:hanging="480"/>
        <w:jc w:val="both"/>
        <w:rPr>
          <w:rFonts w:asciiTheme="minorHAnsi" w:hAnsiTheme="minorHAnsi" w:cstheme="minorHAnsi"/>
          <w:sz w:val="22"/>
          <w:szCs w:val="22"/>
        </w:rPr>
      </w:pPr>
      <w:r w:rsidRPr="00B20CE1">
        <w:rPr>
          <w:rFonts w:asciiTheme="minorHAnsi" w:hAnsiTheme="minorHAnsi" w:cstheme="minorHAnsi"/>
          <w:sz w:val="22"/>
          <w:szCs w:val="22"/>
        </w:rPr>
        <w:t xml:space="preserve">(i) </w:t>
      </w:r>
      <w:r w:rsidR="00003892" w:rsidRPr="00B20CE1">
        <w:rPr>
          <w:rFonts w:asciiTheme="minorHAnsi" w:hAnsiTheme="minorHAnsi" w:cstheme="minorHAnsi"/>
          <w:sz w:val="22"/>
          <w:szCs w:val="22"/>
        </w:rPr>
        <w:t>t</w:t>
      </w:r>
      <w:r w:rsidR="00412118" w:rsidRPr="00B20CE1">
        <w:rPr>
          <w:rFonts w:asciiTheme="minorHAnsi" w:hAnsiTheme="minorHAnsi" w:cstheme="minorHAnsi"/>
          <w:color w:val="auto"/>
          <w:sz w:val="22"/>
          <w:szCs w:val="22"/>
        </w:rPr>
        <w:t>ổn</w:t>
      </w:r>
      <w:r w:rsidR="00412118" w:rsidRPr="00B20CE1">
        <w:rPr>
          <w:rFonts w:asciiTheme="minorHAnsi" w:hAnsiTheme="minorHAnsi" w:cstheme="minorHAnsi"/>
          <w:sz w:val="22"/>
          <w:szCs w:val="22"/>
        </w:rPr>
        <w:t xml:space="preserve"> thất, phá huỷ hoặc thiệt hại đối với bất kỳ tài sản nào hoặc bất kỳ tổn thất hoặc chi phí nào gây ra hoặc phát sinh từ đó bất kỳ tổn thất hậu quả nào; </w:t>
      </w:r>
    </w:p>
    <w:p w:rsidR="008100DC" w:rsidRPr="00B20CE1" w:rsidRDefault="00D47492" w:rsidP="003722AE">
      <w:pPr>
        <w:pStyle w:val="CM6"/>
        <w:spacing w:before="80" w:after="0"/>
        <w:ind w:left="480"/>
        <w:jc w:val="both"/>
        <w:rPr>
          <w:rFonts w:asciiTheme="minorHAnsi" w:hAnsiTheme="minorHAnsi" w:cstheme="minorHAnsi"/>
          <w:sz w:val="22"/>
          <w:szCs w:val="22"/>
        </w:rPr>
      </w:pPr>
      <w:r w:rsidRPr="00B20CE1">
        <w:rPr>
          <w:rFonts w:asciiTheme="minorHAnsi" w:hAnsiTheme="minorHAnsi" w:cstheme="minorHAnsi"/>
          <w:sz w:val="22"/>
          <w:szCs w:val="22"/>
        </w:rPr>
        <w:t xml:space="preserve">(ii) </w:t>
      </w:r>
      <w:r w:rsidR="00412118" w:rsidRPr="00B20CE1">
        <w:rPr>
          <w:rFonts w:asciiTheme="minorHAnsi" w:hAnsiTheme="minorHAnsi" w:cstheme="minorHAnsi"/>
          <w:sz w:val="22"/>
          <w:szCs w:val="22"/>
        </w:rPr>
        <w:t xml:space="preserve">bất kỳ trách nhiệm pháp lý nào </w:t>
      </w:r>
    </w:p>
    <w:p w:rsidR="004658BE" w:rsidRPr="00B20CE1" w:rsidRDefault="00412118" w:rsidP="008100DC">
      <w:pPr>
        <w:pStyle w:val="CM6"/>
        <w:spacing w:before="80" w:after="0"/>
        <w:ind w:left="480"/>
        <w:jc w:val="both"/>
        <w:rPr>
          <w:rFonts w:asciiTheme="minorHAnsi" w:hAnsiTheme="minorHAnsi" w:cstheme="minorHAnsi"/>
          <w:sz w:val="22"/>
          <w:szCs w:val="22"/>
        </w:rPr>
      </w:pPr>
      <w:r w:rsidRPr="00B20CE1">
        <w:rPr>
          <w:rFonts w:asciiTheme="minorHAnsi" w:hAnsiTheme="minorHAnsi" w:cstheme="minorHAnsi"/>
          <w:sz w:val="22"/>
          <w:szCs w:val="22"/>
        </w:rPr>
        <w:t>trực tiếp hoặc gián tiếp gây ra bởi hoặc được quy cho hoặc phát sinh từ phóng xạ ion hoá hoặc nhiễm chất phóng xạ từ nguyên liệu hoặc chất thải hạt nhân do sự đốt cháy nguyên liệu hạt nhân.</w:t>
      </w:r>
    </w:p>
    <w:p w:rsidR="00D47492" w:rsidRPr="00B20CE1" w:rsidRDefault="00D47492" w:rsidP="00D47492">
      <w:pPr>
        <w:pStyle w:val="Default"/>
        <w:rPr>
          <w:rFonts w:asciiTheme="minorHAnsi" w:hAnsiTheme="minorHAnsi" w:cstheme="minorHAnsi"/>
        </w:rPr>
      </w:pPr>
    </w:p>
    <w:p w:rsidR="00412118" w:rsidRPr="00B20CE1" w:rsidRDefault="00412118" w:rsidP="00D672E1">
      <w:pPr>
        <w:pStyle w:val="CM6"/>
        <w:spacing w:before="80" w:after="0"/>
        <w:jc w:val="both"/>
        <w:rPr>
          <w:rFonts w:asciiTheme="minorHAnsi" w:hAnsiTheme="minorHAnsi" w:cstheme="minorHAnsi"/>
          <w:sz w:val="22"/>
          <w:szCs w:val="22"/>
        </w:rPr>
      </w:pPr>
      <w:r w:rsidRPr="00B20CE1">
        <w:rPr>
          <w:rFonts w:asciiTheme="minorHAnsi" w:hAnsiTheme="minorHAnsi" w:cstheme="minorHAnsi"/>
          <w:b/>
          <w:bCs/>
          <w:sz w:val="22"/>
          <w:szCs w:val="22"/>
        </w:rPr>
        <w:t xml:space="preserve">Những Điều Kiện Chung </w:t>
      </w:r>
    </w:p>
    <w:p w:rsidR="00412118" w:rsidRPr="00B20CE1" w:rsidRDefault="00412118" w:rsidP="0072292B">
      <w:pPr>
        <w:pStyle w:val="CM6"/>
        <w:numPr>
          <w:ilvl w:val="0"/>
          <w:numId w:val="7"/>
        </w:numPr>
        <w:tabs>
          <w:tab w:val="clear" w:pos="720"/>
        </w:tabs>
        <w:spacing w:before="80" w:after="0"/>
        <w:ind w:left="480" w:hanging="480"/>
        <w:jc w:val="both"/>
        <w:rPr>
          <w:rFonts w:asciiTheme="minorHAnsi" w:hAnsiTheme="minorHAnsi" w:cstheme="minorHAnsi"/>
          <w:sz w:val="22"/>
          <w:szCs w:val="22"/>
        </w:rPr>
      </w:pPr>
      <w:r w:rsidRPr="00B20CE1">
        <w:rPr>
          <w:rFonts w:asciiTheme="minorHAnsi" w:hAnsiTheme="minorHAnsi" w:cstheme="minorHAnsi"/>
          <w:sz w:val="22"/>
          <w:szCs w:val="22"/>
        </w:rPr>
        <w:t xml:space="preserve">Khai báo sai </w:t>
      </w:r>
    </w:p>
    <w:p w:rsidR="00412118" w:rsidRPr="00B20CE1" w:rsidRDefault="00617E93" w:rsidP="0072292B">
      <w:pPr>
        <w:pStyle w:val="CM1"/>
        <w:spacing w:before="80" w:line="240" w:lineRule="auto"/>
        <w:ind w:firstLine="480"/>
        <w:jc w:val="both"/>
        <w:rPr>
          <w:rFonts w:asciiTheme="minorHAnsi" w:hAnsiTheme="minorHAnsi" w:cstheme="minorHAnsi"/>
          <w:sz w:val="22"/>
          <w:szCs w:val="22"/>
        </w:rPr>
      </w:pPr>
      <w:r w:rsidRPr="00B20CE1">
        <w:rPr>
          <w:rFonts w:asciiTheme="minorHAnsi" w:hAnsiTheme="minorHAnsi" w:cstheme="minorHAnsi"/>
          <w:sz w:val="22"/>
          <w:szCs w:val="22"/>
        </w:rPr>
        <w:t>Bảo Hiểm AAA</w:t>
      </w:r>
      <w:r w:rsidR="00412118" w:rsidRPr="00B20CE1">
        <w:rPr>
          <w:rFonts w:asciiTheme="minorHAnsi" w:hAnsiTheme="minorHAnsi" w:cstheme="minorHAnsi"/>
          <w:sz w:val="22"/>
          <w:szCs w:val="22"/>
        </w:rPr>
        <w:t xml:space="preserve"> sẽ không chịu trách nhiệm bồi thường: </w:t>
      </w:r>
    </w:p>
    <w:p w:rsidR="00412118" w:rsidRPr="00B20CE1" w:rsidRDefault="00412118" w:rsidP="0072292B">
      <w:pPr>
        <w:pStyle w:val="Default"/>
        <w:numPr>
          <w:ilvl w:val="0"/>
          <w:numId w:val="26"/>
        </w:numPr>
        <w:tabs>
          <w:tab w:val="clear" w:pos="1560"/>
          <w:tab w:val="num" w:pos="960"/>
        </w:tabs>
        <w:spacing w:before="80"/>
        <w:ind w:left="960" w:hanging="480"/>
        <w:rPr>
          <w:rFonts w:asciiTheme="minorHAnsi" w:hAnsiTheme="minorHAnsi" w:cstheme="minorHAnsi"/>
          <w:color w:val="auto"/>
          <w:sz w:val="22"/>
          <w:szCs w:val="22"/>
        </w:rPr>
      </w:pPr>
      <w:r w:rsidRPr="00B20CE1">
        <w:rPr>
          <w:rFonts w:asciiTheme="minorHAnsi" w:hAnsiTheme="minorHAnsi" w:cstheme="minorHAnsi"/>
          <w:color w:val="auto"/>
          <w:sz w:val="22"/>
          <w:szCs w:val="22"/>
        </w:rPr>
        <w:t xml:space="preserve">Nếu </w:t>
      </w:r>
      <w:r w:rsidR="00617E93" w:rsidRPr="00B20CE1">
        <w:rPr>
          <w:rFonts w:asciiTheme="minorHAnsi" w:hAnsiTheme="minorHAnsi" w:cstheme="minorHAnsi"/>
          <w:color w:val="auto"/>
          <w:sz w:val="22"/>
          <w:szCs w:val="22"/>
        </w:rPr>
        <w:t xml:space="preserve">Người được bảo hiểm </w:t>
      </w:r>
      <w:r w:rsidRPr="00B20CE1">
        <w:rPr>
          <w:rFonts w:asciiTheme="minorHAnsi" w:hAnsiTheme="minorHAnsi" w:cstheme="minorHAnsi"/>
          <w:color w:val="auto"/>
          <w:sz w:val="22"/>
          <w:szCs w:val="22"/>
        </w:rPr>
        <w:t xml:space="preserve">khai báo sai hoặc không khai báo những thông tin quan trọng về rủi ro đề cập trong Giấy yêu cầu bảo hiểm </w:t>
      </w:r>
    </w:p>
    <w:p w:rsidR="00412118" w:rsidRPr="00B20CE1" w:rsidRDefault="00412118" w:rsidP="00D41A75">
      <w:pPr>
        <w:pStyle w:val="Default"/>
        <w:numPr>
          <w:ilvl w:val="0"/>
          <w:numId w:val="26"/>
        </w:numPr>
        <w:tabs>
          <w:tab w:val="clear" w:pos="1560"/>
          <w:tab w:val="num" w:pos="960"/>
        </w:tabs>
        <w:spacing w:before="80"/>
        <w:ind w:left="960" w:hanging="480"/>
        <w:rPr>
          <w:rFonts w:asciiTheme="minorHAnsi" w:hAnsiTheme="minorHAnsi" w:cstheme="minorHAnsi"/>
          <w:sz w:val="22"/>
          <w:szCs w:val="22"/>
        </w:rPr>
      </w:pPr>
      <w:r w:rsidRPr="00B20CE1">
        <w:rPr>
          <w:rFonts w:asciiTheme="minorHAnsi" w:hAnsiTheme="minorHAnsi" w:cstheme="minorHAnsi"/>
          <w:color w:val="auto"/>
          <w:sz w:val="22"/>
          <w:szCs w:val="22"/>
        </w:rPr>
        <w:t>Nếu sau khi hợp đồng bảo hiểm có hiệu lực, rủi ro gia tăng do bất cứ nguyên nhân nào</w:t>
      </w:r>
      <w:r w:rsidR="00D41A75" w:rsidRPr="00B20CE1">
        <w:rPr>
          <w:rFonts w:asciiTheme="minorHAnsi" w:hAnsiTheme="minorHAnsi" w:cstheme="minorHAnsi"/>
          <w:color w:val="auto"/>
          <w:sz w:val="22"/>
          <w:szCs w:val="22"/>
        </w:rPr>
        <w:t xml:space="preserve"> </w:t>
      </w:r>
      <w:r w:rsidRPr="00B20CE1">
        <w:rPr>
          <w:rFonts w:asciiTheme="minorHAnsi" w:hAnsiTheme="minorHAnsi" w:cstheme="minorHAnsi"/>
          <w:sz w:val="22"/>
          <w:szCs w:val="22"/>
        </w:rPr>
        <w:t>trừ khi</w:t>
      </w:r>
      <w:r w:rsidR="00D41A75" w:rsidRPr="00B20CE1">
        <w:rPr>
          <w:rFonts w:asciiTheme="minorHAnsi" w:hAnsiTheme="minorHAnsi" w:cstheme="minorHAnsi"/>
          <w:sz w:val="22"/>
          <w:szCs w:val="22"/>
        </w:rPr>
        <w:t xml:space="preserve"> </w:t>
      </w:r>
      <w:r w:rsidR="00617E93" w:rsidRPr="00B20CE1">
        <w:rPr>
          <w:rFonts w:asciiTheme="minorHAnsi" w:hAnsiTheme="minorHAnsi" w:cstheme="minorHAnsi"/>
          <w:sz w:val="22"/>
          <w:szCs w:val="22"/>
        </w:rPr>
        <w:t>Bảo Hiểm AAA</w:t>
      </w:r>
      <w:r w:rsidRPr="00B20CE1">
        <w:rPr>
          <w:rFonts w:asciiTheme="minorHAnsi" w:hAnsiTheme="minorHAnsi" w:cstheme="minorHAnsi"/>
          <w:b/>
          <w:bCs/>
          <w:sz w:val="22"/>
          <w:szCs w:val="22"/>
        </w:rPr>
        <w:t xml:space="preserve"> </w:t>
      </w:r>
      <w:r w:rsidRPr="00B20CE1">
        <w:rPr>
          <w:rFonts w:asciiTheme="minorHAnsi" w:hAnsiTheme="minorHAnsi" w:cstheme="minorHAnsi"/>
          <w:sz w:val="22"/>
          <w:szCs w:val="22"/>
        </w:rPr>
        <w:t>đã xác nhận về việc chấp nhận sự gia tăng rủi ro đó bằng văn bản</w:t>
      </w:r>
      <w:r w:rsidR="00E3501E" w:rsidRPr="00B20CE1">
        <w:rPr>
          <w:rFonts w:asciiTheme="minorHAnsi" w:hAnsiTheme="minorHAnsi" w:cstheme="minorHAnsi"/>
          <w:sz w:val="22"/>
          <w:szCs w:val="22"/>
        </w:rPr>
        <w:t>.</w:t>
      </w:r>
    </w:p>
    <w:p w:rsidR="00412118" w:rsidRPr="00B20CE1" w:rsidRDefault="00412118" w:rsidP="0072292B">
      <w:pPr>
        <w:pStyle w:val="CM6"/>
        <w:numPr>
          <w:ilvl w:val="0"/>
          <w:numId w:val="7"/>
        </w:numPr>
        <w:tabs>
          <w:tab w:val="clear" w:pos="720"/>
        </w:tabs>
        <w:spacing w:before="80" w:after="0"/>
        <w:ind w:left="480" w:hanging="480"/>
        <w:jc w:val="both"/>
        <w:rPr>
          <w:rFonts w:asciiTheme="minorHAnsi" w:hAnsiTheme="minorHAnsi" w:cstheme="minorHAnsi"/>
          <w:sz w:val="22"/>
          <w:szCs w:val="22"/>
        </w:rPr>
      </w:pPr>
      <w:r w:rsidRPr="00B20CE1">
        <w:rPr>
          <w:rFonts w:asciiTheme="minorHAnsi" w:hAnsiTheme="minorHAnsi" w:cstheme="minorHAnsi"/>
          <w:sz w:val="22"/>
          <w:szCs w:val="22"/>
        </w:rPr>
        <w:t xml:space="preserve">Thông báo tổn thất </w:t>
      </w:r>
    </w:p>
    <w:p w:rsidR="00412118" w:rsidRPr="00B20CE1" w:rsidRDefault="00617E93" w:rsidP="0072292B">
      <w:pPr>
        <w:pStyle w:val="Default"/>
        <w:spacing w:before="80"/>
        <w:ind w:left="480"/>
        <w:jc w:val="both"/>
        <w:rPr>
          <w:rFonts w:asciiTheme="minorHAnsi" w:hAnsiTheme="minorHAnsi" w:cstheme="minorHAnsi"/>
          <w:color w:val="auto"/>
          <w:sz w:val="22"/>
          <w:szCs w:val="22"/>
        </w:rPr>
      </w:pPr>
      <w:r w:rsidRPr="00B20CE1">
        <w:rPr>
          <w:rFonts w:asciiTheme="minorHAnsi" w:hAnsiTheme="minorHAnsi" w:cstheme="minorHAnsi"/>
          <w:color w:val="auto"/>
          <w:sz w:val="22"/>
          <w:szCs w:val="22"/>
        </w:rPr>
        <w:t xml:space="preserve">Người được bảo hiểm </w:t>
      </w:r>
      <w:r w:rsidR="00412118" w:rsidRPr="00B20CE1">
        <w:rPr>
          <w:rFonts w:asciiTheme="minorHAnsi" w:hAnsiTheme="minorHAnsi" w:cstheme="minorHAnsi"/>
          <w:color w:val="auto"/>
          <w:sz w:val="22"/>
          <w:szCs w:val="22"/>
        </w:rPr>
        <w:t xml:space="preserve">phải thông báo ngay lập tức bằng văn bản cho </w:t>
      </w:r>
      <w:r w:rsidRPr="00B20CE1">
        <w:rPr>
          <w:rFonts w:asciiTheme="minorHAnsi" w:hAnsiTheme="minorHAnsi" w:cstheme="minorHAnsi"/>
          <w:color w:val="auto"/>
          <w:sz w:val="22"/>
          <w:szCs w:val="22"/>
        </w:rPr>
        <w:t>Bảo Hiểm AAA</w:t>
      </w:r>
      <w:r w:rsidR="00412118" w:rsidRPr="00B20CE1">
        <w:rPr>
          <w:rFonts w:asciiTheme="minorHAnsi" w:hAnsiTheme="minorHAnsi" w:cstheme="minorHAnsi"/>
          <w:b/>
          <w:bCs/>
          <w:color w:val="auto"/>
          <w:sz w:val="22"/>
          <w:szCs w:val="22"/>
        </w:rPr>
        <w:t xml:space="preserve"> </w:t>
      </w:r>
      <w:r w:rsidR="00412118" w:rsidRPr="00B20CE1">
        <w:rPr>
          <w:rFonts w:asciiTheme="minorHAnsi" w:hAnsiTheme="minorHAnsi" w:cstheme="minorHAnsi"/>
          <w:color w:val="auto"/>
          <w:sz w:val="22"/>
          <w:szCs w:val="22"/>
        </w:rPr>
        <w:t xml:space="preserve">ngay khi xuất hiện bất cứ sự cố nào có thể dẫn đến tổn thất hoặc thiệt haị, và nếu sau đó có bất kỳ khiếu nại nào, </w:t>
      </w:r>
      <w:r w:rsidRPr="00B20CE1">
        <w:rPr>
          <w:rFonts w:asciiTheme="minorHAnsi" w:hAnsiTheme="minorHAnsi" w:cstheme="minorHAnsi"/>
          <w:color w:val="auto"/>
          <w:sz w:val="22"/>
          <w:szCs w:val="22"/>
        </w:rPr>
        <w:t xml:space="preserve">Người được bảo hiểm </w:t>
      </w:r>
      <w:r w:rsidR="00412118" w:rsidRPr="00B20CE1">
        <w:rPr>
          <w:rFonts w:asciiTheme="minorHAnsi" w:hAnsiTheme="minorHAnsi" w:cstheme="minorHAnsi"/>
          <w:color w:val="auto"/>
          <w:sz w:val="22"/>
          <w:szCs w:val="22"/>
        </w:rPr>
        <w:t xml:space="preserve">cung cấp toan bộ thông tin và hỗ trợ </w:t>
      </w:r>
      <w:r w:rsidRPr="00B20CE1">
        <w:rPr>
          <w:rFonts w:asciiTheme="minorHAnsi" w:hAnsiTheme="minorHAnsi" w:cstheme="minorHAnsi"/>
          <w:color w:val="auto"/>
          <w:sz w:val="22"/>
          <w:szCs w:val="22"/>
        </w:rPr>
        <w:t>Bảo Hiểm AAA</w:t>
      </w:r>
      <w:r w:rsidR="00412118" w:rsidRPr="00B20CE1">
        <w:rPr>
          <w:rFonts w:asciiTheme="minorHAnsi" w:hAnsiTheme="minorHAnsi" w:cstheme="minorHAnsi"/>
          <w:color w:val="auto"/>
          <w:sz w:val="22"/>
          <w:szCs w:val="22"/>
        </w:rPr>
        <w:t xml:space="preserve"> nếu được yêu cầu. </w:t>
      </w:r>
      <w:r w:rsidRPr="00B20CE1">
        <w:rPr>
          <w:rFonts w:asciiTheme="minorHAnsi" w:hAnsiTheme="minorHAnsi" w:cstheme="minorHAnsi"/>
          <w:color w:val="auto"/>
          <w:sz w:val="22"/>
          <w:szCs w:val="22"/>
        </w:rPr>
        <w:t xml:space="preserve">Người được bảo hiểm </w:t>
      </w:r>
      <w:r w:rsidR="00412118" w:rsidRPr="00B20CE1">
        <w:rPr>
          <w:rFonts w:asciiTheme="minorHAnsi" w:hAnsiTheme="minorHAnsi" w:cstheme="minorHAnsi"/>
          <w:color w:val="auto"/>
          <w:sz w:val="22"/>
          <w:szCs w:val="22"/>
        </w:rPr>
        <w:t xml:space="preserve">cũng phải cung cấp cho </w:t>
      </w:r>
      <w:r w:rsidRPr="00B20CE1">
        <w:rPr>
          <w:rFonts w:asciiTheme="minorHAnsi" w:hAnsiTheme="minorHAnsi" w:cstheme="minorHAnsi"/>
          <w:color w:val="auto"/>
          <w:sz w:val="22"/>
          <w:szCs w:val="22"/>
        </w:rPr>
        <w:t>Bảo Hiểm AAA</w:t>
      </w:r>
      <w:r w:rsidR="00412118" w:rsidRPr="00B20CE1">
        <w:rPr>
          <w:rFonts w:asciiTheme="minorHAnsi" w:hAnsiTheme="minorHAnsi" w:cstheme="minorHAnsi"/>
          <w:color w:val="auto"/>
          <w:sz w:val="22"/>
          <w:szCs w:val="22"/>
        </w:rPr>
        <w:t xml:space="preserve"> tất cả các thư khiếu nại, trát mời hầu toà ngay khi nhận được từ một bên thứ ba. </w:t>
      </w:r>
      <w:r w:rsidRPr="00B20CE1">
        <w:rPr>
          <w:rFonts w:asciiTheme="minorHAnsi" w:hAnsiTheme="minorHAnsi" w:cstheme="minorHAnsi"/>
          <w:color w:val="auto"/>
          <w:sz w:val="22"/>
          <w:szCs w:val="22"/>
        </w:rPr>
        <w:t xml:space="preserve">Người được bảo hiểm </w:t>
      </w:r>
      <w:r w:rsidR="00412118" w:rsidRPr="00B20CE1">
        <w:rPr>
          <w:rFonts w:asciiTheme="minorHAnsi" w:hAnsiTheme="minorHAnsi" w:cstheme="minorHAnsi"/>
          <w:color w:val="auto"/>
          <w:sz w:val="22"/>
          <w:szCs w:val="22"/>
        </w:rPr>
        <w:t xml:space="preserve">cũng phải ngay lập tức thông báo cho </w:t>
      </w:r>
      <w:r w:rsidRPr="00B20CE1">
        <w:rPr>
          <w:rFonts w:asciiTheme="minorHAnsi" w:hAnsiTheme="minorHAnsi" w:cstheme="minorHAnsi"/>
          <w:color w:val="auto"/>
          <w:sz w:val="22"/>
          <w:szCs w:val="22"/>
        </w:rPr>
        <w:t>Bảo Hiểm AAA</w:t>
      </w:r>
      <w:r w:rsidR="00412118" w:rsidRPr="00B20CE1">
        <w:rPr>
          <w:rFonts w:asciiTheme="minorHAnsi" w:hAnsiTheme="minorHAnsi" w:cstheme="minorHAnsi"/>
          <w:color w:val="auto"/>
          <w:sz w:val="22"/>
          <w:szCs w:val="22"/>
        </w:rPr>
        <w:t xml:space="preserve"> về những trường hợp kiện tụng về Tử vong hoặc Thương tật thân thể có thể phát sinh do bất kỳ sự cố nào mà có thể dẫn đến một khiếu nại theo hợp đồng bảo hiểm này khi họ nhận thức được những trường hợp đó.. Trong trường hợp xảy ra trộm cắp hoặc các hành động tội phạm mà có thể dẫn đến khiếu nại, </w:t>
      </w:r>
      <w:r w:rsidRPr="00B20CE1">
        <w:rPr>
          <w:rFonts w:asciiTheme="minorHAnsi" w:hAnsiTheme="minorHAnsi" w:cstheme="minorHAnsi"/>
          <w:color w:val="auto"/>
          <w:sz w:val="22"/>
          <w:szCs w:val="22"/>
        </w:rPr>
        <w:t xml:space="preserve">Người được bảo hiểm </w:t>
      </w:r>
      <w:r w:rsidR="00412118" w:rsidRPr="00B20CE1">
        <w:rPr>
          <w:rFonts w:asciiTheme="minorHAnsi" w:hAnsiTheme="minorHAnsi" w:cstheme="minorHAnsi"/>
          <w:color w:val="auto"/>
          <w:sz w:val="22"/>
          <w:szCs w:val="22"/>
        </w:rPr>
        <w:t xml:space="preserve">phải thông báo ngay cho cơ quan công an và hợp tác với </w:t>
      </w:r>
      <w:r w:rsidRPr="00B20CE1">
        <w:rPr>
          <w:rFonts w:asciiTheme="minorHAnsi" w:hAnsiTheme="minorHAnsi" w:cstheme="minorHAnsi"/>
          <w:color w:val="auto"/>
          <w:sz w:val="22"/>
          <w:szCs w:val="22"/>
        </w:rPr>
        <w:t>Bảo Hiểm AAA</w:t>
      </w:r>
      <w:r w:rsidR="00412118" w:rsidRPr="00B20CE1">
        <w:rPr>
          <w:rFonts w:asciiTheme="minorHAnsi" w:hAnsiTheme="minorHAnsi" w:cstheme="minorHAnsi"/>
          <w:b/>
          <w:bCs/>
          <w:color w:val="auto"/>
          <w:sz w:val="22"/>
          <w:szCs w:val="22"/>
        </w:rPr>
        <w:t xml:space="preserve"> </w:t>
      </w:r>
      <w:r w:rsidR="00412118" w:rsidRPr="00B20CE1">
        <w:rPr>
          <w:rFonts w:asciiTheme="minorHAnsi" w:hAnsiTheme="minorHAnsi" w:cstheme="minorHAnsi"/>
          <w:color w:val="auto"/>
          <w:sz w:val="22"/>
          <w:szCs w:val="22"/>
        </w:rPr>
        <w:t xml:space="preserve">trong việc truy cứu trách nhiệm hình sự đối với kẻ phạm tội. </w:t>
      </w:r>
    </w:p>
    <w:p w:rsidR="00412118" w:rsidRPr="00B20CE1" w:rsidRDefault="00617E93" w:rsidP="00E3501E">
      <w:pPr>
        <w:pStyle w:val="CM6"/>
        <w:numPr>
          <w:ilvl w:val="0"/>
          <w:numId w:val="7"/>
        </w:numPr>
        <w:tabs>
          <w:tab w:val="clear" w:pos="720"/>
        </w:tabs>
        <w:spacing w:before="80" w:after="0"/>
        <w:ind w:left="480" w:hanging="480"/>
        <w:jc w:val="both"/>
        <w:rPr>
          <w:rFonts w:asciiTheme="minorHAnsi" w:hAnsiTheme="minorHAnsi" w:cstheme="minorHAnsi"/>
          <w:sz w:val="22"/>
          <w:szCs w:val="22"/>
        </w:rPr>
      </w:pPr>
      <w:r w:rsidRPr="00B20CE1">
        <w:rPr>
          <w:rFonts w:asciiTheme="minorHAnsi" w:hAnsiTheme="minorHAnsi" w:cstheme="minorHAnsi"/>
          <w:sz w:val="22"/>
          <w:szCs w:val="22"/>
        </w:rPr>
        <w:t xml:space="preserve">Người được bảo hiểm </w:t>
      </w:r>
      <w:r w:rsidR="00412118" w:rsidRPr="00B20CE1">
        <w:rPr>
          <w:rFonts w:asciiTheme="minorHAnsi" w:hAnsiTheme="minorHAnsi" w:cstheme="minorHAnsi"/>
          <w:sz w:val="22"/>
          <w:szCs w:val="22"/>
        </w:rPr>
        <w:t xml:space="preserve">hoặc người đại diện của mình không được thừa nhận trách nhiệm, đề nghị, hứa hẹn thanh toán hoặc bồi thường khi chưa có văn bản chấp thuận của </w:t>
      </w:r>
      <w:r w:rsidRPr="00B20CE1">
        <w:rPr>
          <w:rFonts w:asciiTheme="minorHAnsi" w:hAnsiTheme="minorHAnsi" w:cstheme="minorHAnsi"/>
          <w:sz w:val="22"/>
          <w:szCs w:val="22"/>
        </w:rPr>
        <w:t>Bảo Hiểm AAA</w:t>
      </w:r>
      <w:r w:rsidR="00412118" w:rsidRPr="00B20CE1">
        <w:rPr>
          <w:rFonts w:asciiTheme="minorHAnsi" w:hAnsiTheme="minorHAnsi" w:cstheme="minorHAnsi"/>
          <w:sz w:val="22"/>
          <w:szCs w:val="22"/>
        </w:rPr>
        <w:t xml:space="preserve">. </w:t>
      </w:r>
      <w:r w:rsidRPr="00B20CE1">
        <w:rPr>
          <w:rFonts w:asciiTheme="minorHAnsi" w:hAnsiTheme="minorHAnsi" w:cstheme="minorHAnsi"/>
          <w:sz w:val="22"/>
          <w:szCs w:val="22"/>
        </w:rPr>
        <w:t>Bảo Hiểm AAA</w:t>
      </w:r>
      <w:r w:rsidR="00412118" w:rsidRPr="00B20CE1">
        <w:rPr>
          <w:rFonts w:asciiTheme="minorHAnsi" w:hAnsiTheme="minorHAnsi" w:cstheme="minorHAnsi"/>
          <w:sz w:val="22"/>
          <w:szCs w:val="22"/>
        </w:rPr>
        <w:t xml:space="preserve"> nều cần thiết có quyền tiếp quản và thực hiện trên danh nghĩa của </w:t>
      </w:r>
      <w:r w:rsidRPr="00B20CE1">
        <w:rPr>
          <w:rFonts w:asciiTheme="minorHAnsi" w:hAnsiTheme="minorHAnsi" w:cstheme="minorHAnsi"/>
          <w:sz w:val="22"/>
          <w:szCs w:val="22"/>
        </w:rPr>
        <w:t xml:space="preserve">Người được bảo hiểm </w:t>
      </w:r>
      <w:r w:rsidR="00412118" w:rsidRPr="00B20CE1">
        <w:rPr>
          <w:rFonts w:asciiTheme="minorHAnsi" w:hAnsiTheme="minorHAnsi" w:cstheme="minorHAnsi"/>
          <w:sz w:val="22"/>
          <w:szCs w:val="22"/>
        </w:rPr>
        <w:t xml:space="preserve">trong việc biện hộ, giải quyết bất kỳ khiếu nại nào hoặc thực hiện việc khiếu tố trên danh nghĩa của </w:t>
      </w:r>
      <w:r w:rsidR="00D672E1" w:rsidRPr="00B20CE1">
        <w:rPr>
          <w:rFonts w:asciiTheme="minorHAnsi" w:hAnsiTheme="minorHAnsi" w:cstheme="minorHAnsi"/>
          <w:sz w:val="22"/>
          <w:szCs w:val="22"/>
        </w:rPr>
        <w:t>Người được bảo hiểm</w:t>
      </w:r>
      <w:r w:rsidR="00412118" w:rsidRPr="00B20CE1">
        <w:rPr>
          <w:rFonts w:asciiTheme="minorHAnsi" w:hAnsiTheme="minorHAnsi" w:cstheme="minorHAnsi"/>
          <w:sz w:val="22"/>
          <w:szCs w:val="22"/>
        </w:rPr>
        <w:t xml:space="preserve">, hoặc vì quyền lợi của mình đòi bồi thường thiệt hại. </w:t>
      </w:r>
      <w:r w:rsidRPr="00B20CE1">
        <w:rPr>
          <w:rFonts w:asciiTheme="minorHAnsi" w:hAnsiTheme="minorHAnsi" w:cstheme="minorHAnsi"/>
          <w:sz w:val="22"/>
          <w:szCs w:val="22"/>
        </w:rPr>
        <w:t>Bảo Hiểm AAA</w:t>
      </w:r>
      <w:r w:rsidR="00412118" w:rsidRPr="00B20CE1">
        <w:rPr>
          <w:rFonts w:asciiTheme="minorHAnsi" w:hAnsiTheme="minorHAnsi" w:cstheme="minorHAnsi"/>
          <w:b/>
          <w:bCs/>
          <w:sz w:val="22"/>
          <w:szCs w:val="22"/>
        </w:rPr>
        <w:t xml:space="preserve"> </w:t>
      </w:r>
      <w:r w:rsidR="00412118" w:rsidRPr="00B20CE1">
        <w:rPr>
          <w:rFonts w:asciiTheme="minorHAnsi" w:hAnsiTheme="minorHAnsi" w:cstheme="minorHAnsi"/>
          <w:sz w:val="22"/>
          <w:szCs w:val="22"/>
        </w:rPr>
        <w:t xml:space="preserve">có toàn quyền trong việc kiểm soát bất cứ thủ tục pháp lý hoặc quá trình giải quyết khiếu nại nào và </w:t>
      </w:r>
      <w:r w:rsidRPr="00B20CE1">
        <w:rPr>
          <w:rFonts w:asciiTheme="minorHAnsi" w:hAnsiTheme="minorHAnsi" w:cstheme="minorHAnsi"/>
          <w:sz w:val="22"/>
          <w:szCs w:val="22"/>
        </w:rPr>
        <w:t xml:space="preserve">Người được bảo hiểm </w:t>
      </w:r>
      <w:r w:rsidR="00412118" w:rsidRPr="00B20CE1">
        <w:rPr>
          <w:rFonts w:asciiTheme="minorHAnsi" w:hAnsiTheme="minorHAnsi" w:cstheme="minorHAnsi"/>
          <w:sz w:val="22"/>
          <w:szCs w:val="22"/>
        </w:rPr>
        <w:t xml:space="preserve">phải cung cấp mọi thông tin và hỗ trợ </w:t>
      </w:r>
      <w:r w:rsidRPr="00B20CE1">
        <w:rPr>
          <w:rFonts w:asciiTheme="minorHAnsi" w:hAnsiTheme="minorHAnsi" w:cstheme="minorHAnsi"/>
          <w:sz w:val="22"/>
          <w:szCs w:val="22"/>
        </w:rPr>
        <w:t>Bảo Hiểm AAA</w:t>
      </w:r>
      <w:r w:rsidR="00412118" w:rsidRPr="00B20CE1">
        <w:rPr>
          <w:rFonts w:asciiTheme="minorHAnsi" w:hAnsiTheme="minorHAnsi" w:cstheme="minorHAnsi"/>
          <w:sz w:val="22"/>
          <w:szCs w:val="22"/>
        </w:rPr>
        <w:t xml:space="preserve"> nếu được </w:t>
      </w:r>
      <w:r w:rsidRPr="00B20CE1">
        <w:rPr>
          <w:rFonts w:asciiTheme="minorHAnsi" w:hAnsiTheme="minorHAnsi" w:cstheme="minorHAnsi"/>
          <w:sz w:val="22"/>
          <w:szCs w:val="22"/>
        </w:rPr>
        <w:t>Bảo Hiểm AAA</w:t>
      </w:r>
      <w:r w:rsidR="00412118" w:rsidRPr="00B20CE1">
        <w:rPr>
          <w:rFonts w:asciiTheme="minorHAnsi" w:hAnsiTheme="minorHAnsi" w:cstheme="minorHAnsi"/>
          <w:b/>
          <w:bCs/>
          <w:sz w:val="22"/>
          <w:szCs w:val="22"/>
        </w:rPr>
        <w:t xml:space="preserve"> </w:t>
      </w:r>
      <w:r w:rsidR="00412118" w:rsidRPr="00B20CE1">
        <w:rPr>
          <w:rFonts w:asciiTheme="minorHAnsi" w:hAnsiTheme="minorHAnsi" w:cstheme="minorHAnsi"/>
          <w:sz w:val="22"/>
          <w:szCs w:val="22"/>
        </w:rPr>
        <w:t xml:space="preserve">yêu cầu. </w:t>
      </w:r>
    </w:p>
    <w:p w:rsidR="00412118" w:rsidRPr="00B20CE1" w:rsidRDefault="00412118" w:rsidP="00E3501E">
      <w:pPr>
        <w:pStyle w:val="CM6"/>
        <w:numPr>
          <w:ilvl w:val="0"/>
          <w:numId w:val="7"/>
        </w:numPr>
        <w:tabs>
          <w:tab w:val="clear" w:pos="720"/>
        </w:tabs>
        <w:spacing w:before="80" w:after="0"/>
        <w:ind w:left="480" w:hanging="480"/>
        <w:jc w:val="both"/>
        <w:rPr>
          <w:rFonts w:asciiTheme="minorHAnsi" w:hAnsiTheme="minorHAnsi" w:cstheme="minorHAnsi"/>
          <w:sz w:val="22"/>
          <w:szCs w:val="22"/>
        </w:rPr>
      </w:pPr>
      <w:r w:rsidRPr="00B20CE1">
        <w:rPr>
          <w:rFonts w:asciiTheme="minorHAnsi" w:hAnsiTheme="minorHAnsi" w:cstheme="minorHAnsi"/>
          <w:sz w:val="22"/>
          <w:szCs w:val="22"/>
        </w:rPr>
        <w:t xml:space="preserve">Trong trường hợp bất kỳ người nào được bồi thường một số tiền lớn hơn hạn mức trách nhiệm tối đa của </w:t>
      </w:r>
      <w:r w:rsidR="00617E93" w:rsidRPr="00B20CE1">
        <w:rPr>
          <w:rFonts w:asciiTheme="minorHAnsi" w:hAnsiTheme="minorHAnsi" w:cstheme="minorHAnsi"/>
          <w:sz w:val="22"/>
          <w:szCs w:val="22"/>
        </w:rPr>
        <w:t>Bảo Hiểm AAA</w:t>
      </w:r>
      <w:r w:rsidRPr="00B20CE1">
        <w:rPr>
          <w:rFonts w:asciiTheme="minorHAnsi" w:hAnsiTheme="minorHAnsi" w:cstheme="minorHAnsi"/>
          <w:b/>
          <w:bCs/>
          <w:sz w:val="22"/>
          <w:szCs w:val="22"/>
        </w:rPr>
        <w:t xml:space="preserve"> </w:t>
      </w:r>
      <w:r w:rsidRPr="00B20CE1">
        <w:rPr>
          <w:rFonts w:asciiTheme="minorHAnsi" w:hAnsiTheme="minorHAnsi" w:cstheme="minorHAnsi"/>
          <w:sz w:val="22"/>
          <w:szCs w:val="22"/>
        </w:rPr>
        <w:t xml:space="preserve">được qui định theo hợp đồng bảo hiểm này, </w:t>
      </w:r>
      <w:r w:rsidR="00617E93" w:rsidRPr="00B20CE1">
        <w:rPr>
          <w:rFonts w:asciiTheme="minorHAnsi" w:hAnsiTheme="minorHAnsi" w:cstheme="minorHAnsi"/>
          <w:sz w:val="22"/>
          <w:szCs w:val="22"/>
        </w:rPr>
        <w:t xml:space="preserve">Người được bảo hiểm </w:t>
      </w:r>
      <w:r w:rsidRPr="00B20CE1">
        <w:rPr>
          <w:rFonts w:asciiTheme="minorHAnsi" w:hAnsiTheme="minorHAnsi" w:cstheme="minorHAnsi"/>
          <w:sz w:val="22"/>
          <w:szCs w:val="22"/>
        </w:rPr>
        <w:t xml:space="preserve">phải tự chịu phần giá trị vượt quá và các chi phí phát sinh theo tỷ lệ giữa phần vượt quá với số tiền được bảo hiểm </w:t>
      </w:r>
      <w:r w:rsidRPr="00B20CE1">
        <w:rPr>
          <w:rFonts w:asciiTheme="minorHAnsi" w:hAnsiTheme="minorHAnsi" w:cstheme="minorHAnsi"/>
          <w:sz w:val="22"/>
          <w:szCs w:val="22"/>
        </w:rPr>
        <w:lastRenderedPageBreak/>
        <w:t xml:space="preserve">theo hợp đồng bảo hiểm này và </w:t>
      </w:r>
      <w:r w:rsidR="00617E93" w:rsidRPr="00B20CE1">
        <w:rPr>
          <w:rFonts w:asciiTheme="minorHAnsi" w:hAnsiTheme="minorHAnsi" w:cstheme="minorHAnsi"/>
          <w:sz w:val="22"/>
          <w:szCs w:val="22"/>
        </w:rPr>
        <w:t xml:space="preserve">Người được bảo hiểm </w:t>
      </w:r>
      <w:r w:rsidRPr="00B20CE1">
        <w:rPr>
          <w:rFonts w:asciiTheme="minorHAnsi" w:hAnsiTheme="minorHAnsi" w:cstheme="minorHAnsi"/>
          <w:sz w:val="22"/>
          <w:szCs w:val="22"/>
        </w:rPr>
        <w:t xml:space="preserve">phải thanh toán cho </w:t>
      </w:r>
      <w:r w:rsidR="00617E93" w:rsidRPr="00B20CE1">
        <w:rPr>
          <w:rFonts w:asciiTheme="minorHAnsi" w:hAnsiTheme="minorHAnsi" w:cstheme="minorHAnsi"/>
          <w:sz w:val="22"/>
          <w:szCs w:val="22"/>
        </w:rPr>
        <w:t>Bảo Hiểm AAA</w:t>
      </w:r>
      <w:r w:rsidRPr="00B20CE1">
        <w:rPr>
          <w:rFonts w:asciiTheme="minorHAnsi" w:hAnsiTheme="minorHAnsi" w:cstheme="minorHAnsi"/>
          <w:sz w:val="22"/>
          <w:szCs w:val="22"/>
        </w:rPr>
        <w:t xml:space="preserve"> phần chi phí tự gánh chịu đó theo yêu cầu của </w:t>
      </w:r>
      <w:r w:rsidR="00617E93" w:rsidRPr="00B20CE1">
        <w:rPr>
          <w:rFonts w:asciiTheme="minorHAnsi" w:hAnsiTheme="minorHAnsi" w:cstheme="minorHAnsi"/>
          <w:sz w:val="22"/>
          <w:szCs w:val="22"/>
        </w:rPr>
        <w:t>Bảo Hiểm AAA</w:t>
      </w:r>
      <w:r w:rsidRPr="00B20CE1">
        <w:rPr>
          <w:rFonts w:asciiTheme="minorHAnsi" w:hAnsiTheme="minorHAnsi" w:cstheme="minorHAnsi"/>
          <w:sz w:val="22"/>
          <w:szCs w:val="22"/>
        </w:rPr>
        <w:t xml:space="preserve">. </w:t>
      </w:r>
    </w:p>
    <w:p w:rsidR="00412118" w:rsidRPr="00B20CE1" w:rsidRDefault="00412118" w:rsidP="00E3501E">
      <w:pPr>
        <w:pStyle w:val="CM6"/>
        <w:numPr>
          <w:ilvl w:val="0"/>
          <w:numId w:val="7"/>
        </w:numPr>
        <w:tabs>
          <w:tab w:val="clear" w:pos="720"/>
        </w:tabs>
        <w:spacing w:before="80" w:after="0"/>
        <w:ind w:left="480" w:hanging="480"/>
        <w:jc w:val="both"/>
        <w:rPr>
          <w:rFonts w:asciiTheme="minorHAnsi" w:hAnsiTheme="minorHAnsi" w:cstheme="minorHAnsi"/>
          <w:sz w:val="22"/>
          <w:szCs w:val="22"/>
        </w:rPr>
      </w:pPr>
      <w:r w:rsidRPr="00B20CE1">
        <w:rPr>
          <w:rFonts w:asciiTheme="minorHAnsi" w:hAnsiTheme="minorHAnsi" w:cstheme="minorHAnsi"/>
          <w:sz w:val="22"/>
          <w:szCs w:val="22"/>
        </w:rPr>
        <w:t xml:space="preserve">Nếu cần thiết, </w:t>
      </w:r>
      <w:r w:rsidR="00617E93" w:rsidRPr="00B20CE1">
        <w:rPr>
          <w:rFonts w:asciiTheme="minorHAnsi" w:hAnsiTheme="minorHAnsi" w:cstheme="minorHAnsi"/>
          <w:sz w:val="22"/>
          <w:szCs w:val="22"/>
        </w:rPr>
        <w:t>Bảo Hiểm AAA</w:t>
      </w:r>
      <w:r w:rsidRPr="00B20CE1">
        <w:rPr>
          <w:rFonts w:asciiTheme="minorHAnsi" w:hAnsiTheme="minorHAnsi" w:cstheme="minorHAnsi"/>
          <w:b/>
          <w:bCs/>
          <w:sz w:val="22"/>
          <w:szCs w:val="22"/>
        </w:rPr>
        <w:t xml:space="preserve"> </w:t>
      </w:r>
      <w:r w:rsidRPr="00B20CE1">
        <w:rPr>
          <w:rFonts w:asciiTheme="minorHAnsi" w:hAnsiTheme="minorHAnsi" w:cstheme="minorHAnsi"/>
          <w:sz w:val="22"/>
          <w:szCs w:val="22"/>
        </w:rPr>
        <w:t xml:space="preserve">có thể kết thúc trách nhiệm của mình theo hợp đồng bảo hiểm này bằng việc chi trả cho </w:t>
      </w:r>
      <w:r w:rsidR="00617E93" w:rsidRPr="00B20CE1">
        <w:rPr>
          <w:rFonts w:asciiTheme="minorHAnsi" w:hAnsiTheme="minorHAnsi" w:cstheme="minorHAnsi"/>
          <w:sz w:val="22"/>
          <w:szCs w:val="22"/>
        </w:rPr>
        <w:t xml:space="preserve">Người được bảo hiểm </w:t>
      </w:r>
      <w:r w:rsidRPr="00B20CE1">
        <w:rPr>
          <w:rFonts w:asciiTheme="minorHAnsi" w:hAnsiTheme="minorHAnsi" w:cstheme="minorHAnsi"/>
          <w:sz w:val="22"/>
          <w:szCs w:val="22"/>
        </w:rPr>
        <w:t xml:space="preserve">một khoản tiền lớn nhất mà họ phải chịu hoặc phần còn lại lớn nhất nếu đã có sự chi trả nào. Trong trường hợp như vậy, </w:t>
      </w:r>
      <w:r w:rsidR="00617E93" w:rsidRPr="00B20CE1">
        <w:rPr>
          <w:rFonts w:asciiTheme="minorHAnsi" w:hAnsiTheme="minorHAnsi" w:cstheme="minorHAnsi"/>
          <w:sz w:val="22"/>
          <w:szCs w:val="22"/>
        </w:rPr>
        <w:t>Bảo Hiểm AAA</w:t>
      </w:r>
      <w:r w:rsidRPr="00B20CE1">
        <w:rPr>
          <w:rFonts w:asciiTheme="minorHAnsi" w:hAnsiTheme="minorHAnsi" w:cstheme="minorHAnsi"/>
          <w:sz w:val="22"/>
          <w:szCs w:val="22"/>
        </w:rPr>
        <w:t xml:space="preserve"> sẽ ngừng tiến hành và điều khiể</w:t>
      </w:r>
      <w:r w:rsidR="00F52BAA" w:rsidRPr="00B20CE1">
        <w:rPr>
          <w:rFonts w:asciiTheme="minorHAnsi" w:hAnsiTheme="minorHAnsi" w:cstheme="minorHAnsi"/>
          <w:sz w:val="22"/>
          <w:szCs w:val="22"/>
        </w:rPr>
        <w:t>n</w:t>
      </w:r>
      <w:r w:rsidRPr="00B20CE1">
        <w:rPr>
          <w:rFonts w:asciiTheme="minorHAnsi" w:hAnsiTheme="minorHAnsi" w:cstheme="minorHAnsi"/>
          <w:sz w:val="22"/>
          <w:szCs w:val="22"/>
        </w:rPr>
        <w:t xml:space="preserve"> các cuộc đàm phán, mọi hoạt động hoặc những vụ kiện tụng có liên quan đến khiếu nại. Công ty sẽ không chịu trách nhiệm cho bất kỳ chi phí hoặc phí tổn nào có liên quan đến những vụ việc xảy ra sau ngày đã thanh toán nói trên và hay những vụ tổn thất mà </w:t>
      </w:r>
      <w:r w:rsidR="00617E93" w:rsidRPr="00B20CE1">
        <w:rPr>
          <w:rFonts w:asciiTheme="minorHAnsi" w:hAnsiTheme="minorHAnsi" w:cstheme="minorHAnsi"/>
          <w:sz w:val="22"/>
          <w:szCs w:val="22"/>
        </w:rPr>
        <w:t xml:space="preserve">Người được bảo hiểm </w:t>
      </w:r>
      <w:r w:rsidRPr="00B20CE1">
        <w:rPr>
          <w:rFonts w:asciiTheme="minorHAnsi" w:hAnsiTheme="minorHAnsi" w:cstheme="minorHAnsi"/>
          <w:sz w:val="22"/>
          <w:szCs w:val="22"/>
        </w:rPr>
        <w:t xml:space="preserve">có thể khiếu nại... </w:t>
      </w:r>
    </w:p>
    <w:p w:rsidR="00412118" w:rsidRPr="00B20CE1" w:rsidRDefault="00617E93" w:rsidP="00E3501E">
      <w:pPr>
        <w:pStyle w:val="CM6"/>
        <w:numPr>
          <w:ilvl w:val="0"/>
          <w:numId w:val="7"/>
        </w:numPr>
        <w:tabs>
          <w:tab w:val="clear" w:pos="720"/>
        </w:tabs>
        <w:spacing w:before="80" w:after="0"/>
        <w:ind w:left="480" w:hanging="480"/>
        <w:jc w:val="both"/>
        <w:rPr>
          <w:rFonts w:asciiTheme="minorHAnsi" w:hAnsiTheme="minorHAnsi" w:cstheme="minorHAnsi"/>
          <w:sz w:val="22"/>
          <w:szCs w:val="22"/>
        </w:rPr>
      </w:pPr>
      <w:r w:rsidRPr="00B20CE1">
        <w:rPr>
          <w:rFonts w:asciiTheme="minorHAnsi" w:hAnsiTheme="minorHAnsi" w:cstheme="minorHAnsi"/>
          <w:sz w:val="22"/>
          <w:szCs w:val="22"/>
        </w:rPr>
        <w:t>Bảo Hiểm AAA</w:t>
      </w:r>
      <w:r w:rsidR="00426D8D" w:rsidRPr="00B20CE1">
        <w:rPr>
          <w:rFonts w:asciiTheme="minorHAnsi" w:hAnsiTheme="minorHAnsi" w:cstheme="minorHAnsi"/>
          <w:b/>
          <w:bCs/>
          <w:sz w:val="22"/>
          <w:szCs w:val="22"/>
        </w:rPr>
        <w:t xml:space="preserve"> </w:t>
      </w:r>
      <w:r w:rsidR="00412118" w:rsidRPr="00B20CE1">
        <w:rPr>
          <w:rFonts w:asciiTheme="minorHAnsi" w:hAnsiTheme="minorHAnsi" w:cstheme="minorHAnsi"/>
          <w:sz w:val="22"/>
          <w:szCs w:val="22"/>
        </w:rPr>
        <w:t xml:space="preserve">bằng sự lựa chọn của mình có thể sửa chữa, khôi phục hoặc thay thế mới Biển Quảng cáo hoặc một phần của nó hoặc có thể trả bằng tiền phần tổn thất hoặc thiệt hại. Trách nhiệm của </w:t>
      </w:r>
      <w:r w:rsidRPr="00B20CE1">
        <w:rPr>
          <w:rFonts w:asciiTheme="minorHAnsi" w:hAnsiTheme="minorHAnsi" w:cstheme="minorHAnsi"/>
          <w:sz w:val="22"/>
          <w:szCs w:val="22"/>
        </w:rPr>
        <w:t>Bảo Hiểm AAA</w:t>
      </w:r>
      <w:r w:rsidR="00426D8D" w:rsidRPr="00B20CE1">
        <w:rPr>
          <w:rFonts w:asciiTheme="minorHAnsi" w:hAnsiTheme="minorHAnsi" w:cstheme="minorHAnsi"/>
          <w:b/>
          <w:bCs/>
          <w:sz w:val="22"/>
          <w:szCs w:val="22"/>
        </w:rPr>
        <w:t xml:space="preserve"> </w:t>
      </w:r>
      <w:r w:rsidR="00412118" w:rsidRPr="00B20CE1">
        <w:rPr>
          <w:rFonts w:asciiTheme="minorHAnsi" w:hAnsiTheme="minorHAnsi" w:cstheme="minorHAnsi"/>
          <w:sz w:val="22"/>
          <w:szCs w:val="22"/>
        </w:rPr>
        <w:t xml:space="preserve">sẽ không vượt quá giá trị thực tế của những phần bị thiệt hại hoặc những tổn thất, các chi phí sửa chữa hợp lý và cũng không được vượt quá phần trách nhiệm đã ghi trong đơn này phần I hoặc giá trị của Biển Quảng cáo tại thời điểm bị tổn thất tuỳ thuộc vào giá trị nào nhỏ hơn. </w:t>
      </w:r>
    </w:p>
    <w:p w:rsidR="006F0AE6" w:rsidRPr="00B20CE1" w:rsidRDefault="00617E93" w:rsidP="00E3501E">
      <w:pPr>
        <w:pStyle w:val="CM6"/>
        <w:numPr>
          <w:ilvl w:val="0"/>
          <w:numId w:val="7"/>
        </w:numPr>
        <w:tabs>
          <w:tab w:val="clear" w:pos="720"/>
        </w:tabs>
        <w:spacing w:before="80" w:after="0"/>
        <w:ind w:left="480" w:hanging="480"/>
        <w:jc w:val="both"/>
        <w:rPr>
          <w:rFonts w:asciiTheme="minorHAnsi" w:hAnsiTheme="minorHAnsi" w:cstheme="minorHAnsi"/>
          <w:sz w:val="22"/>
          <w:szCs w:val="22"/>
        </w:rPr>
      </w:pPr>
      <w:r w:rsidRPr="00B20CE1">
        <w:rPr>
          <w:rFonts w:asciiTheme="minorHAnsi" w:hAnsiTheme="minorHAnsi" w:cstheme="minorHAnsi"/>
          <w:sz w:val="22"/>
          <w:szCs w:val="22"/>
        </w:rPr>
        <w:t xml:space="preserve">Người được bảo hiểm </w:t>
      </w:r>
      <w:r w:rsidR="00412118" w:rsidRPr="00B20CE1">
        <w:rPr>
          <w:rFonts w:asciiTheme="minorHAnsi" w:hAnsiTheme="minorHAnsi" w:cstheme="minorHAnsi"/>
          <w:sz w:val="22"/>
          <w:szCs w:val="22"/>
        </w:rPr>
        <w:t xml:space="preserve">phải đưa ra những biện pháp hợp lý để bảo vệ Biển Quảng cáo tránh bị tổn thất hoặc thiệt hại và phải duy trì nó trong điều kiện hợp lý. </w:t>
      </w:r>
      <w:r w:rsidRPr="00B20CE1">
        <w:rPr>
          <w:rFonts w:asciiTheme="minorHAnsi" w:hAnsiTheme="minorHAnsi" w:cstheme="minorHAnsi"/>
          <w:sz w:val="22"/>
          <w:szCs w:val="22"/>
        </w:rPr>
        <w:t>Bảo Hiểm AAA</w:t>
      </w:r>
      <w:r w:rsidR="00412118" w:rsidRPr="00B20CE1">
        <w:rPr>
          <w:rFonts w:asciiTheme="minorHAnsi" w:hAnsiTheme="minorHAnsi" w:cstheme="minorHAnsi"/>
          <w:sz w:val="22"/>
          <w:szCs w:val="22"/>
        </w:rPr>
        <w:t xml:space="preserve"> có thể vào bất kỳ lúc nào có quyền kiểm tra và đánh giá Biển quảng cáo hoặc bất cứ một phần nào của Biển quảng cáo đó. Trong trường hợp xảy ra tổn thất, </w:t>
      </w:r>
      <w:r w:rsidRPr="00B20CE1">
        <w:rPr>
          <w:rFonts w:asciiTheme="minorHAnsi" w:hAnsiTheme="minorHAnsi" w:cstheme="minorHAnsi"/>
          <w:sz w:val="22"/>
          <w:szCs w:val="22"/>
        </w:rPr>
        <w:t xml:space="preserve">Người được bảo hiểm </w:t>
      </w:r>
      <w:r w:rsidR="00412118" w:rsidRPr="00B20CE1">
        <w:rPr>
          <w:rFonts w:asciiTheme="minorHAnsi" w:hAnsiTheme="minorHAnsi" w:cstheme="minorHAnsi"/>
          <w:sz w:val="22"/>
          <w:szCs w:val="22"/>
        </w:rPr>
        <w:t xml:space="preserve">phải đưa ra các biện pháp ngăn ngừa hợp lý để tránh bị tổn thất lây lan. </w:t>
      </w:r>
    </w:p>
    <w:p w:rsidR="00412118" w:rsidRPr="00B20CE1" w:rsidRDefault="00412118" w:rsidP="00E3501E">
      <w:pPr>
        <w:pStyle w:val="CM6"/>
        <w:numPr>
          <w:ilvl w:val="0"/>
          <w:numId w:val="7"/>
        </w:numPr>
        <w:tabs>
          <w:tab w:val="clear" w:pos="720"/>
        </w:tabs>
        <w:spacing w:before="80" w:after="0"/>
        <w:ind w:left="480" w:hanging="480"/>
        <w:jc w:val="both"/>
        <w:rPr>
          <w:rFonts w:asciiTheme="minorHAnsi" w:hAnsiTheme="minorHAnsi" w:cstheme="minorHAnsi"/>
          <w:sz w:val="22"/>
          <w:szCs w:val="22"/>
        </w:rPr>
      </w:pPr>
      <w:r w:rsidRPr="00B20CE1">
        <w:rPr>
          <w:rFonts w:asciiTheme="minorHAnsi" w:hAnsiTheme="minorHAnsi" w:cstheme="minorHAnsi"/>
          <w:sz w:val="22"/>
          <w:szCs w:val="22"/>
        </w:rPr>
        <w:t xml:space="preserve">Biển quảng cáo được miêu tả trong đơn đều phải được các kỹ sư về điện có bằng cấp kiểm tra, giám sát đều đặn, nhiều lần trong vòng 6 tháng và các bản báo cáo đó phải chứng minh được rằng Biển quảng cáo phải ở trong tình trạng tốt, phải được đính chặt trong giá đỡ của nó. Phần móng của toàn bộ cấu trúc phải có đủ độ chắc gắn cố định xuống đất hoặc sàn. </w:t>
      </w:r>
    </w:p>
    <w:p w:rsidR="00412118" w:rsidRPr="00B20CE1" w:rsidRDefault="00617E93" w:rsidP="00E3501E">
      <w:pPr>
        <w:pStyle w:val="CM6"/>
        <w:numPr>
          <w:ilvl w:val="0"/>
          <w:numId w:val="7"/>
        </w:numPr>
        <w:tabs>
          <w:tab w:val="clear" w:pos="720"/>
        </w:tabs>
        <w:spacing w:before="80" w:after="0"/>
        <w:ind w:left="480" w:hanging="480"/>
        <w:jc w:val="both"/>
        <w:rPr>
          <w:rFonts w:asciiTheme="minorHAnsi" w:hAnsiTheme="minorHAnsi" w:cstheme="minorHAnsi"/>
          <w:sz w:val="22"/>
          <w:szCs w:val="22"/>
        </w:rPr>
      </w:pPr>
      <w:r w:rsidRPr="00B20CE1">
        <w:rPr>
          <w:rFonts w:asciiTheme="minorHAnsi" w:hAnsiTheme="minorHAnsi" w:cstheme="minorHAnsi"/>
          <w:sz w:val="22"/>
          <w:szCs w:val="22"/>
        </w:rPr>
        <w:t>Bảo Hiểm AAA</w:t>
      </w:r>
      <w:r w:rsidR="00412118" w:rsidRPr="00B20CE1">
        <w:rPr>
          <w:rFonts w:asciiTheme="minorHAnsi" w:hAnsiTheme="minorHAnsi" w:cstheme="minorHAnsi"/>
          <w:b/>
          <w:bCs/>
          <w:sz w:val="22"/>
          <w:szCs w:val="22"/>
        </w:rPr>
        <w:t xml:space="preserve"> </w:t>
      </w:r>
      <w:r w:rsidR="00412118" w:rsidRPr="00B20CE1">
        <w:rPr>
          <w:rFonts w:asciiTheme="minorHAnsi" w:hAnsiTheme="minorHAnsi" w:cstheme="minorHAnsi"/>
          <w:sz w:val="22"/>
          <w:szCs w:val="22"/>
        </w:rPr>
        <w:t xml:space="preserve">có thể huỷ Hợp đồng bảo hiểm bằng cách gửi thông báo có dán tem trước 7 ngày cho </w:t>
      </w:r>
      <w:r w:rsidRPr="00B20CE1">
        <w:rPr>
          <w:rFonts w:asciiTheme="minorHAnsi" w:hAnsiTheme="minorHAnsi" w:cstheme="minorHAnsi"/>
          <w:sz w:val="22"/>
          <w:szCs w:val="22"/>
        </w:rPr>
        <w:t xml:space="preserve">Người được bảo hiểm </w:t>
      </w:r>
      <w:r w:rsidR="00412118" w:rsidRPr="00B20CE1">
        <w:rPr>
          <w:rFonts w:asciiTheme="minorHAnsi" w:hAnsiTheme="minorHAnsi" w:cstheme="minorHAnsi"/>
          <w:sz w:val="22"/>
          <w:szCs w:val="22"/>
        </w:rPr>
        <w:t xml:space="preserve">tới địa chỉ mới nhất của họ. Trong trường hợp này, </w:t>
      </w:r>
      <w:r w:rsidRPr="00B20CE1">
        <w:rPr>
          <w:rFonts w:asciiTheme="minorHAnsi" w:hAnsiTheme="minorHAnsi" w:cstheme="minorHAnsi"/>
          <w:sz w:val="22"/>
          <w:szCs w:val="22"/>
        </w:rPr>
        <w:t>Bảo Hiểm AAA</w:t>
      </w:r>
      <w:r w:rsidR="00412118" w:rsidRPr="00B20CE1">
        <w:rPr>
          <w:rFonts w:asciiTheme="minorHAnsi" w:hAnsiTheme="minorHAnsi" w:cstheme="minorHAnsi"/>
          <w:sz w:val="22"/>
          <w:szCs w:val="22"/>
        </w:rPr>
        <w:t xml:space="preserve"> sẽ phải trả cho </w:t>
      </w:r>
      <w:r w:rsidRPr="00B20CE1">
        <w:rPr>
          <w:rFonts w:asciiTheme="minorHAnsi" w:hAnsiTheme="minorHAnsi" w:cstheme="minorHAnsi"/>
          <w:sz w:val="22"/>
          <w:szCs w:val="22"/>
        </w:rPr>
        <w:t xml:space="preserve">Người được bảo hiểm </w:t>
      </w:r>
      <w:r w:rsidR="00412118" w:rsidRPr="00B20CE1">
        <w:rPr>
          <w:rFonts w:asciiTheme="minorHAnsi" w:hAnsiTheme="minorHAnsi" w:cstheme="minorHAnsi"/>
          <w:sz w:val="22"/>
          <w:szCs w:val="22"/>
        </w:rPr>
        <w:t xml:space="preserve">phần phí sau khi đã trừ đi theo tỷ lệ thời gian mà Hợp đồng bảo hiểm có hiệu lực. Hoặc Hợp đồng bảo hiểm có thể bị huỷ vào bất kỳ thời điểm nào khi </w:t>
      </w:r>
      <w:r w:rsidRPr="00B20CE1">
        <w:rPr>
          <w:rFonts w:asciiTheme="minorHAnsi" w:hAnsiTheme="minorHAnsi" w:cstheme="minorHAnsi"/>
          <w:sz w:val="22"/>
          <w:szCs w:val="22"/>
        </w:rPr>
        <w:t xml:space="preserve">Người được bảo hiểm </w:t>
      </w:r>
      <w:r w:rsidR="00412118" w:rsidRPr="00B20CE1">
        <w:rPr>
          <w:rFonts w:asciiTheme="minorHAnsi" w:hAnsiTheme="minorHAnsi" w:cstheme="minorHAnsi"/>
          <w:sz w:val="22"/>
          <w:szCs w:val="22"/>
        </w:rPr>
        <w:t xml:space="preserve">yêu cầu hoặc do có thông báo cuả </w:t>
      </w:r>
      <w:r w:rsidRPr="00B20CE1">
        <w:rPr>
          <w:rFonts w:asciiTheme="minorHAnsi" w:hAnsiTheme="minorHAnsi" w:cstheme="minorHAnsi"/>
          <w:sz w:val="22"/>
          <w:szCs w:val="22"/>
        </w:rPr>
        <w:t>Bảo Hiểm AAA</w:t>
      </w:r>
      <w:r w:rsidR="00412118" w:rsidRPr="00B20CE1">
        <w:rPr>
          <w:rFonts w:asciiTheme="minorHAnsi" w:hAnsiTheme="minorHAnsi" w:cstheme="minorHAnsi"/>
          <w:b/>
          <w:bCs/>
          <w:sz w:val="22"/>
          <w:szCs w:val="22"/>
        </w:rPr>
        <w:t xml:space="preserve"> </w:t>
      </w:r>
      <w:r w:rsidR="00412118" w:rsidRPr="00B20CE1">
        <w:rPr>
          <w:rFonts w:asciiTheme="minorHAnsi" w:hAnsiTheme="minorHAnsi" w:cstheme="minorHAnsi"/>
          <w:sz w:val="22"/>
          <w:szCs w:val="22"/>
        </w:rPr>
        <w:t xml:space="preserve">trước 7 ngày, </w:t>
      </w:r>
      <w:r w:rsidRPr="00B20CE1">
        <w:rPr>
          <w:rFonts w:asciiTheme="minorHAnsi" w:hAnsiTheme="minorHAnsi" w:cstheme="minorHAnsi"/>
          <w:sz w:val="22"/>
          <w:szCs w:val="22"/>
        </w:rPr>
        <w:t xml:space="preserve">Người được bảo hiểm </w:t>
      </w:r>
      <w:r w:rsidR="00412118" w:rsidRPr="00B20CE1">
        <w:rPr>
          <w:rFonts w:asciiTheme="minorHAnsi" w:hAnsiTheme="minorHAnsi" w:cstheme="minorHAnsi"/>
          <w:sz w:val="22"/>
          <w:szCs w:val="22"/>
        </w:rPr>
        <w:t xml:space="preserve">sẽ có quyền nhận lại phần phí bảo hiểm sau khi đã trừ đi phần phí tính theo tỷ lệ phí ngắn hạn trong giai đoạn mà Hợp đồng bảo hiểm có hiệu lực (với điều kiện là không có khiếu naị nào phát sinh trong suốt thời gian Hợp đồng có hiệu lực). </w:t>
      </w:r>
    </w:p>
    <w:p w:rsidR="00412118" w:rsidRPr="00B20CE1" w:rsidRDefault="00412118" w:rsidP="00E3501E">
      <w:pPr>
        <w:pStyle w:val="CM6"/>
        <w:numPr>
          <w:ilvl w:val="0"/>
          <w:numId w:val="7"/>
        </w:numPr>
        <w:tabs>
          <w:tab w:val="clear" w:pos="720"/>
        </w:tabs>
        <w:spacing w:before="80" w:after="0"/>
        <w:ind w:left="480" w:hanging="480"/>
        <w:jc w:val="both"/>
        <w:rPr>
          <w:rFonts w:asciiTheme="minorHAnsi" w:hAnsiTheme="minorHAnsi" w:cstheme="minorHAnsi"/>
          <w:sz w:val="22"/>
          <w:szCs w:val="22"/>
        </w:rPr>
      </w:pPr>
      <w:r w:rsidRPr="00B20CE1">
        <w:rPr>
          <w:rFonts w:asciiTheme="minorHAnsi" w:hAnsiTheme="minorHAnsi" w:cstheme="minorHAnsi"/>
          <w:sz w:val="22"/>
          <w:szCs w:val="22"/>
        </w:rPr>
        <w:t>Nếu tài sản được bảo hiểm theo Hợp đồng này vào bất kỳ thời điểm nào bị tổn thất, phá huỷ hoặc thiệt hại mà giá trị thiệt hại nhỏ lớn hơn số tiền bảo hiểm thì Người đuợc bảo hiểm sẽ phả</w:t>
      </w:r>
      <w:r w:rsidR="00F52BAA" w:rsidRPr="00B20CE1">
        <w:rPr>
          <w:rFonts w:asciiTheme="minorHAnsi" w:hAnsiTheme="minorHAnsi" w:cstheme="minorHAnsi"/>
          <w:sz w:val="22"/>
          <w:szCs w:val="22"/>
        </w:rPr>
        <w:t>i</w:t>
      </w:r>
      <w:r w:rsidRPr="00B20CE1">
        <w:rPr>
          <w:rFonts w:asciiTheme="minorHAnsi" w:hAnsiTheme="minorHAnsi" w:cstheme="minorHAnsi"/>
          <w:sz w:val="22"/>
          <w:szCs w:val="22"/>
        </w:rPr>
        <w:t xml:space="preserve"> chịu trách nhiệm trước </w:t>
      </w:r>
      <w:r w:rsidR="00617E93" w:rsidRPr="00B20CE1">
        <w:rPr>
          <w:rFonts w:asciiTheme="minorHAnsi" w:hAnsiTheme="minorHAnsi" w:cstheme="minorHAnsi"/>
          <w:sz w:val="22"/>
          <w:szCs w:val="22"/>
        </w:rPr>
        <w:t>Bảo Hiểm AAA</w:t>
      </w:r>
      <w:r w:rsidRPr="00B20CE1">
        <w:rPr>
          <w:rFonts w:asciiTheme="minorHAnsi" w:hAnsiTheme="minorHAnsi" w:cstheme="minorHAnsi"/>
          <w:sz w:val="22"/>
          <w:szCs w:val="22"/>
        </w:rPr>
        <w:t xml:space="preserve"> về sự khác nhau đó và phải chịu phần tỷ lệ tương ứng của tổn thất. Mỗi hạng mục (nếu nhiều hơn một) của quy tắc này sẽ chịu chi phối bởi các điều kiện một cách riêng biệt. </w:t>
      </w:r>
    </w:p>
    <w:p w:rsidR="00412118" w:rsidRPr="00B20CE1" w:rsidRDefault="00412118" w:rsidP="00E3501E">
      <w:pPr>
        <w:pStyle w:val="CM6"/>
        <w:numPr>
          <w:ilvl w:val="0"/>
          <w:numId w:val="7"/>
        </w:numPr>
        <w:tabs>
          <w:tab w:val="clear" w:pos="720"/>
        </w:tabs>
        <w:spacing w:before="80" w:after="0"/>
        <w:ind w:left="480" w:hanging="480"/>
        <w:jc w:val="both"/>
        <w:rPr>
          <w:rFonts w:asciiTheme="minorHAnsi" w:hAnsiTheme="minorHAnsi" w:cstheme="minorHAnsi"/>
          <w:sz w:val="22"/>
          <w:szCs w:val="22"/>
        </w:rPr>
      </w:pPr>
      <w:r w:rsidRPr="00B20CE1">
        <w:rPr>
          <w:rFonts w:asciiTheme="minorHAnsi" w:hAnsiTheme="minorHAnsi" w:cstheme="minorHAnsi"/>
          <w:sz w:val="22"/>
          <w:szCs w:val="22"/>
        </w:rPr>
        <w:t xml:space="preserve">Nếu vào thời điểm xảy ra bất kỳ tổn thất thuộc phạm vi bảo hiểm theo </w:t>
      </w:r>
      <w:r w:rsidR="008100DC" w:rsidRPr="00B20CE1">
        <w:rPr>
          <w:rFonts w:asciiTheme="minorHAnsi" w:hAnsiTheme="minorHAnsi" w:cstheme="minorHAnsi"/>
          <w:sz w:val="22"/>
          <w:szCs w:val="22"/>
        </w:rPr>
        <w:t xml:space="preserve">Quy tắc </w:t>
      </w:r>
      <w:r w:rsidRPr="00B20CE1">
        <w:rPr>
          <w:rFonts w:asciiTheme="minorHAnsi" w:hAnsiTheme="minorHAnsi" w:cstheme="minorHAnsi"/>
          <w:sz w:val="22"/>
          <w:szCs w:val="22"/>
        </w:rPr>
        <w:t xml:space="preserve">mà còn có hợp đồng bảo hiểm khác hoặc nhiều Hợp đồng bảo hiểm khác đang có hiệu lực đối với </w:t>
      </w:r>
      <w:r w:rsidR="00617E93" w:rsidRPr="00B20CE1">
        <w:rPr>
          <w:rFonts w:asciiTheme="minorHAnsi" w:hAnsiTheme="minorHAnsi" w:cstheme="minorHAnsi"/>
          <w:sz w:val="22"/>
          <w:szCs w:val="22"/>
        </w:rPr>
        <w:t xml:space="preserve">Người được bảo hiểm </w:t>
      </w:r>
      <w:r w:rsidRPr="00B20CE1">
        <w:rPr>
          <w:rFonts w:asciiTheme="minorHAnsi" w:hAnsiTheme="minorHAnsi" w:cstheme="minorHAnsi"/>
          <w:sz w:val="22"/>
          <w:szCs w:val="22"/>
        </w:rPr>
        <w:t xml:space="preserve">bởi bất kỳ người nào khác hoac nhiều người khác, </w:t>
      </w:r>
      <w:r w:rsidR="00617E93" w:rsidRPr="00B20CE1">
        <w:rPr>
          <w:rFonts w:asciiTheme="minorHAnsi" w:hAnsiTheme="minorHAnsi" w:cstheme="minorHAnsi"/>
          <w:sz w:val="22"/>
          <w:szCs w:val="22"/>
        </w:rPr>
        <w:t>Bảo Hiểm AAA</w:t>
      </w:r>
      <w:r w:rsidRPr="00B20CE1">
        <w:rPr>
          <w:rFonts w:asciiTheme="minorHAnsi" w:hAnsiTheme="minorHAnsi" w:cstheme="minorHAnsi"/>
          <w:sz w:val="22"/>
          <w:szCs w:val="22"/>
        </w:rPr>
        <w:t xml:space="preserve"> sẽ không chịu trách nhiệm để trả hoặc đóng góp nhiều hơn phần tỷ lệ của bất kỳ khoản tiền phải trả nào đối với tổn thất này. </w:t>
      </w:r>
    </w:p>
    <w:p w:rsidR="00412118" w:rsidRPr="00B20CE1" w:rsidRDefault="00412118" w:rsidP="00E3501E">
      <w:pPr>
        <w:pStyle w:val="CM6"/>
        <w:numPr>
          <w:ilvl w:val="0"/>
          <w:numId w:val="7"/>
        </w:numPr>
        <w:tabs>
          <w:tab w:val="clear" w:pos="720"/>
        </w:tabs>
        <w:spacing w:before="80" w:after="0"/>
        <w:ind w:left="480" w:hanging="480"/>
        <w:jc w:val="both"/>
        <w:rPr>
          <w:rFonts w:asciiTheme="minorHAnsi" w:hAnsiTheme="minorHAnsi" w:cstheme="minorHAnsi"/>
          <w:sz w:val="22"/>
          <w:szCs w:val="22"/>
        </w:rPr>
      </w:pPr>
      <w:r w:rsidRPr="00B20CE1">
        <w:rPr>
          <w:rFonts w:asciiTheme="minorHAnsi" w:hAnsiTheme="minorHAnsi" w:cstheme="minorHAnsi"/>
          <w:sz w:val="22"/>
          <w:szCs w:val="22"/>
        </w:rPr>
        <w:t xml:space="preserve">Trong trường hợp </w:t>
      </w:r>
      <w:r w:rsidR="00617E93" w:rsidRPr="00B20CE1">
        <w:rPr>
          <w:rFonts w:asciiTheme="minorHAnsi" w:hAnsiTheme="minorHAnsi" w:cstheme="minorHAnsi"/>
          <w:sz w:val="22"/>
          <w:szCs w:val="22"/>
        </w:rPr>
        <w:t xml:space="preserve">Người được bảo hiểm </w:t>
      </w:r>
      <w:r w:rsidRPr="00B20CE1">
        <w:rPr>
          <w:rFonts w:asciiTheme="minorHAnsi" w:hAnsiTheme="minorHAnsi" w:cstheme="minorHAnsi"/>
          <w:sz w:val="22"/>
          <w:szCs w:val="22"/>
        </w:rPr>
        <w:t xml:space="preserve">bị chết, đối với trách nhiệm phát sinh do </w:t>
      </w:r>
      <w:r w:rsidR="00D672E1" w:rsidRPr="00B20CE1">
        <w:rPr>
          <w:rFonts w:asciiTheme="minorHAnsi" w:hAnsiTheme="minorHAnsi" w:cstheme="minorHAnsi"/>
          <w:sz w:val="22"/>
          <w:szCs w:val="22"/>
        </w:rPr>
        <w:t>Người được bảo hiểm</w:t>
      </w:r>
      <w:r w:rsidRPr="00B20CE1">
        <w:rPr>
          <w:rFonts w:asciiTheme="minorHAnsi" w:hAnsiTheme="minorHAnsi" w:cstheme="minorHAnsi"/>
          <w:sz w:val="22"/>
          <w:szCs w:val="22"/>
        </w:rPr>
        <w:t xml:space="preserve">, </w:t>
      </w:r>
      <w:r w:rsidR="00617E93" w:rsidRPr="00B20CE1">
        <w:rPr>
          <w:rFonts w:asciiTheme="minorHAnsi" w:hAnsiTheme="minorHAnsi" w:cstheme="minorHAnsi"/>
          <w:sz w:val="22"/>
          <w:szCs w:val="22"/>
        </w:rPr>
        <w:t>Bảo Hiểm AAA</w:t>
      </w:r>
      <w:r w:rsidRPr="00B20CE1">
        <w:rPr>
          <w:rFonts w:asciiTheme="minorHAnsi" w:hAnsiTheme="minorHAnsi" w:cstheme="minorHAnsi"/>
          <w:sz w:val="22"/>
          <w:szCs w:val="22"/>
        </w:rPr>
        <w:t xml:space="preserve"> sẽ bồi thường cho Người đại diện của </w:t>
      </w:r>
      <w:r w:rsidR="00617E93" w:rsidRPr="00B20CE1">
        <w:rPr>
          <w:rFonts w:asciiTheme="minorHAnsi" w:hAnsiTheme="minorHAnsi" w:cstheme="minorHAnsi"/>
          <w:sz w:val="22"/>
          <w:szCs w:val="22"/>
        </w:rPr>
        <w:t xml:space="preserve">Người được bảo hiểm </w:t>
      </w:r>
      <w:r w:rsidRPr="00B20CE1">
        <w:rPr>
          <w:rFonts w:asciiTheme="minorHAnsi" w:hAnsiTheme="minorHAnsi" w:cstheme="minorHAnsi"/>
          <w:sz w:val="22"/>
          <w:szCs w:val="22"/>
        </w:rPr>
        <w:t xml:space="preserve">theo các điều kiện và mức giới hạn của Hợp đồng bảo hiểm với điều kiện là Người đại diện này sẽ thay mặt cho </w:t>
      </w:r>
      <w:r w:rsidR="00617E93" w:rsidRPr="00B20CE1">
        <w:rPr>
          <w:rFonts w:asciiTheme="minorHAnsi" w:hAnsiTheme="minorHAnsi" w:cstheme="minorHAnsi"/>
          <w:sz w:val="22"/>
          <w:szCs w:val="22"/>
        </w:rPr>
        <w:t xml:space="preserve">Người được bảo hiểm </w:t>
      </w:r>
      <w:r w:rsidRPr="00B20CE1">
        <w:rPr>
          <w:rFonts w:asciiTheme="minorHAnsi" w:hAnsiTheme="minorHAnsi" w:cstheme="minorHAnsi"/>
          <w:sz w:val="22"/>
          <w:szCs w:val="22"/>
        </w:rPr>
        <w:t xml:space="preserve">tuân thủ đầy đủ các điều kiện, điều khoản của quy tắc. </w:t>
      </w:r>
    </w:p>
    <w:p w:rsidR="00412118" w:rsidRPr="00B20CE1" w:rsidRDefault="00412118" w:rsidP="00E3501E">
      <w:pPr>
        <w:pStyle w:val="CM6"/>
        <w:numPr>
          <w:ilvl w:val="0"/>
          <w:numId w:val="7"/>
        </w:numPr>
        <w:tabs>
          <w:tab w:val="clear" w:pos="720"/>
        </w:tabs>
        <w:spacing w:before="80" w:after="0"/>
        <w:ind w:left="480" w:hanging="480"/>
        <w:jc w:val="both"/>
        <w:rPr>
          <w:rFonts w:asciiTheme="minorHAnsi" w:hAnsiTheme="minorHAnsi" w:cstheme="minorHAnsi"/>
          <w:sz w:val="22"/>
          <w:szCs w:val="22"/>
        </w:rPr>
      </w:pPr>
      <w:r w:rsidRPr="00B20CE1">
        <w:rPr>
          <w:rFonts w:asciiTheme="minorHAnsi" w:hAnsiTheme="minorHAnsi" w:cstheme="minorHAnsi"/>
          <w:sz w:val="22"/>
          <w:szCs w:val="22"/>
        </w:rPr>
        <w:t xml:space="preserve">Mọi tranh chấp phát sinh từ Hợp đồng bảo hiểm này sẽ được đưa ra cho một Trọng tài viên do các bên tranh chấp chỉ định bằng văn bản quyết định, nếu các bên không thoả thuận được việc cùng chỉ định một Trọng tài viên thì quyết định đó sẽ được hai trọng tài viên thực hiện do mỗi bên chỉ định và thông báo cho bên kia bằng văn bản trong vòng một tháng khi nhận được yêu cầu của bên kia, hoặc nếu các trọng tài viên không thoả thuận được với nhau thì quyết định đó sẽ do một trọng tài hoà giải do các trọng tài viên cùng chỉ định bằng văn bản trước khi đưa ra xét xử. Trọng tài hoà giải sẽ cùng ngồi với các trọng tài viên và làm chủ toạ cuộc họp và việc phán quyết cuối cùng này sẽ là điều kiện tiên quyết đối với mọi quyền tố tụng đối với </w:t>
      </w:r>
      <w:r w:rsidR="00617E93" w:rsidRPr="00B20CE1">
        <w:rPr>
          <w:rFonts w:asciiTheme="minorHAnsi" w:hAnsiTheme="minorHAnsi" w:cstheme="minorHAnsi"/>
          <w:sz w:val="22"/>
          <w:szCs w:val="22"/>
        </w:rPr>
        <w:t>Bảo Hiểm AAA</w:t>
      </w:r>
      <w:r w:rsidRPr="00B20CE1">
        <w:rPr>
          <w:rFonts w:asciiTheme="minorHAnsi" w:hAnsiTheme="minorHAnsi" w:cstheme="minorHAnsi"/>
          <w:sz w:val="22"/>
          <w:szCs w:val="22"/>
        </w:rPr>
        <w:t xml:space="preserve">. Nếu </w:t>
      </w:r>
      <w:r w:rsidR="00617E93" w:rsidRPr="00B20CE1">
        <w:rPr>
          <w:rFonts w:asciiTheme="minorHAnsi" w:hAnsiTheme="minorHAnsi" w:cstheme="minorHAnsi"/>
          <w:sz w:val="22"/>
          <w:szCs w:val="22"/>
        </w:rPr>
        <w:t>Bảo Hiểm AAA</w:t>
      </w:r>
      <w:r w:rsidRPr="00B20CE1">
        <w:rPr>
          <w:rFonts w:asciiTheme="minorHAnsi" w:hAnsiTheme="minorHAnsi" w:cstheme="minorHAnsi"/>
          <w:sz w:val="22"/>
          <w:szCs w:val="22"/>
        </w:rPr>
        <w:t xml:space="preserve"> từ chối trách nhiệm </w:t>
      </w:r>
      <w:r w:rsidRPr="00B20CE1">
        <w:rPr>
          <w:rFonts w:asciiTheme="minorHAnsi" w:hAnsiTheme="minorHAnsi" w:cstheme="minorHAnsi"/>
          <w:sz w:val="22"/>
          <w:szCs w:val="22"/>
        </w:rPr>
        <w:lastRenderedPageBreak/>
        <w:t xml:space="preserve">đối với </w:t>
      </w:r>
      <w:r w:rsidR="00617E93" w:rsidRPr="00B20CE1">
        <w:rPr>
          <w:rFonts w:asciiTheme="minorHAnsi" w:hAnsiTheme="minorHAnsi" w:cstheme="minorHAnsi"/>
          <w:sz w:val="22"/>
          <w:szCs w:val="22"/>
        </w:rPr>
        <w:t xml:space="preserve">Người được bảo hiểm </w:t>
      </w:r>
      <w:r w:rsidRPr="00B20CE1">
        <w:rPr>
          <w:rFonts w:asciiTheme="minorHAnsi" w:hAnsiTheme="minorHAnsi" w:cstheme="minorHAnsi"/>
          <w:sz w:val="22"/>
          <w:szCs w:val="22"/>
        </w:rPr>
        <w:t>về khiếu nại nào đó theo Hợp đồng bảo hiểm này và khiếu nại đó không nằm trong thời hạn 12 tháng kể từ ngày có sự từ chối đó được đưa ra hội đồng trọng tài theo các điều khoản qui định ở điều này, t</w:t>
      </w:r>
      <w:r w:rsidR="00F52BAA" w:rsidRPr="00B20CE1">
        <w:rPr>
          <w:rFonts w:asciiTheme="minorHAnsi" w:hAnsiTheme="minorHAnsi" w:cstheme="minorHAnsi"/>
          <w:sz w:val="22"/>
          <w:szCs w:val="22"/>
        </w:rPr>
        <w:t>hì khiếu nại này được coi như đã</w:t>
      </w:r>
      <w:r w:rsidRPr="00B20CE1">
        <w:rPr>
          <w:rFonts w:asciiTheme="minorHAnsi" w:hAnsiTheme="minorHAnsi" w:cstheme="minorHAnsi"/>
          <w:sz w:val="22"/>
          <w:szCs w:val="22"/>
        </w:rPr>
        <w:t xml:space="preserve"> từ bỏ và như vậy sẽ không được bồi hoàn theo Hợp đồng bảo hiểm này nữa. </w:t>
      </w:r>
    </w:p>
    <w:p w:rsidR="00412118" w:rsidRPr="00B20CE1" w:rsidRDefault="00617E93" w:rsidP="00E3501E">
      <w:pPr>
        <w:pStyle w:val="CM6"/>
        <w:numPr>
          <w:ilvl w:val="0"/>
          <w:numId w:val="7"/>
        </w:numPr>
        <w:tabs>
          <w:tab w:val="clear" w:pos="720"/>
        </w:tabs>
        <w:spacing w:before="80" w:after="0"/>
        <w:ind w:left="480" w:hanging="480"/>
        <w:jc w:val="both"/>
        <w:rPr>
          <w:rFonts w:asciiTheme="minorHAnsi" w:hAnsiTheme="minorHAnsi" w:cstheme="minorHAnsi"/>
          <w:sz w:val="22"/>
          <w:szCs w:val="22"/>
        </w:rPr>
      </w:pPr>
      <w:r w:rsidRPr="00B20CE1">
        <w:rPr>
          <w:rFonts w:asciiTheme="minorHAnsi" w:hAnsiTheme="minorHAnsi" w:cstheme="minorHAnsi"/>
          <w:sz w:val="22"/>
          <w:szCs w:val="22"/>
        </w:rPr>
        <w:t xml:space="preserve">Người được bảo hiểm </w:t>
      </w:r>
      <w:r w:rsidR="00412118" w:rsidRPr="00B20CE1">
        <w:rPr>
          <w:rFonts w:asciiTheme="minorHAnsi" w:hAnsiTheme="minorHAnsi" w:cstheme="minorHAnsi"/>
          <w:sz w:val="22"/>
          <w:szCs w:val="22"/>
        </w:rPr>
        <w:t xml:space="preserve">phải thực hiện và tuân thủ theo đúng mọi điều kiện, điều khoản và các điều khoản bổ sung của Hợp đồng bảo hiểm này. Việc khai báo và trả lời trung thực trong Giấy yêu cầu bảo hiểm sẽ là điều kiện tiên quyết đối với trách nhiệm của </w:t>
      </w:r>
      <w:r w:rsidRPr="00B20CE1">
        <w:rPr>
          <w:rFonts w:asciiTheme="minorHAnsi" w:hAnsiTheme="minorHAnsi" w:cstheme="minorHAnsi"/>
          <w:sz w:val="22"/>
          <w:szCs w:val="22"/>
        </w:rPr>
        <w:t>Bảo Hiểm AAA</w:t>
      </w:r>
      <w:r w:rsidR="00412118" w:rsidRPr="00B20CE1">
        <w:rPr>
          <w:rFonts w:asciiTheme="minorHAnsi" w:hAnsiTheme="minorHAnsi" w:cstheme="minorHAnsi"/>
          <w:b/>
          <w:bCs/>
          <w:sz w:val="22"/>
          <w:szCs w:val="22"/>
        </w:rPr>
        <w:t xml:space="preserve"> </w:t>
      </w:r>
      <w:r w:rsidR="00412118" w:rsidRPr="00B20CE1">
        <w:rPr>
          <w:rFonts w:asciiTheme="minorHAnsi" w:hAnsiTheme="minorHAnsi" w:cstheme="minorHAnsi"/>
          <w:sz w:val="22"/>
          <w:szCs w:val="22"/>
        </w:rPr>
        <w:t xml:space="preserve">trong việc bồi thường cho </w:t>
      </w:r>
      <w:r w:rsidRPr="00B20CE1">
        <w:rPr>
          <w:rFonts w:asciiTheme="minorHAnsi" w:hAnsiTheme="minorHAnsi" w:cstheme="minorHAnsi"/>
          <w:sz w:val="22"/>
          <w:szCs w:val="22"/>
        </w:rPr>
        <w:t xml:space="preserve">Người được bảo hiểm </w:t>
      </w:r>
      <w:r w:rsidR="00412118" w:rsidRPr="00B20CE1">
        <w:rPr>
          <w:rFonts w:asciiTheme="minorHAnsi" w:hAnsiTheme="minorHAnsi" w:cstheme="minorHAnsi"/>
          <w:sz w:val="22"/>
          <w:szCs w:val="22"/>
        </w:rPr>
        <w:t xml:space="preserve">theo Hợp đồng bảo hiểm này. </w:t>
      </w:r>
    </w:p>
    <w:sectPr w:rsidR="00412118" w:rsidRPr="00B20CE1" w:rsidSect="00E3501E">
      <w:footerReference w:type="default" r:id="rId7"/>
      <w:pgSz w:w="11909" w:h="16834"/>
      <w:pgMar w:top="1152" w:right="1008" w:bottom="576" w:left="1296" w:header="576"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00BE" w:rsidRDefault="00AE00BE">
      <w:r>
        <w:separator/>
      </w:r>
    </w:p>
  </w:endnote>
  <w:endnote w:type="continuationSeparator" w:id="0">
    <w:p w:rsidR="00AE00BE" w:rsidRDefault="00AE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49B" w:rsidRDefault="003C449B">
    <w:pPr>
      <w:pStyle w:val="Footer"/>
      <w:rPr>
        <w:rFonts w:ascii="Tahoma" w:hAnsi="Tahoma" w:cs="Tahoma"/>
        <w:i/>
        <w:iCs/>
        <w:sz w:val="20"/>
        <w:szCs w:val="20"/>
      </w:rPr>
    </w:pPr>
  </w:p>
  <w:p w:rsidR="003C449B" w:rsidRPr="006D04EA" w:rsidRDefault="003C449B" w:rsidP="006D04EA">
    <w:pPr>
      <w:pStyle w:val="Footer"/>
      <w:tabs>
        <w:tab w:val="clear" w:pos="8640"/>
        <w:tab w:val="right" w:pos="9600"/>
      </w:tabs>
      <w:rPr>
        <w:rFonts w:ascii="Tahoma" w:hAnsi="Tahoma" w:cs="Tahoma"/>
        <w:i/>
        <w:iCs/>
        <w:sz w:val="20"/>
        <w:szCs w:val="20"/>
      </w:rPr>
    </w:pPr>
    <w:r w:rsidRPr="006D04EA">
      <w:rPr>
        <w:rFonts w:ascii="Tahoma" w:hAnsi="Tahoma" w:cs="Tahoma"/>
        <w:i/>
        <w:iCs/>
        <w:sz w:val="20"/>
        <w:szCs w:val="20"/>
      </w:rPr>
      <w:t>Quy tắc bảo hiểm bàng hiệu điện tử</w:t>
    </w:r>
    <w:r w:rsidRPr="006D04EA">
      <w:rPr>
        <w:rFonts w:ascii="Tahoma" w:hAnsi="Tahoma" w:cs="Tahoma"/>
        <w:i/>
        <w:iCs/>
        <w:sz w:val="20"/>
        <w:szCs w:val="20"/>
      </w:rPr>
      <w:tab/>
    </w:r>
    <w:r w:rsidRPr="006D04EA">
      <w:rPr>
        <w:rFonts w:ascii="Tahoma" w:hAnsi="Tahoma" w:cs="Tahoma"/>
        <w:i/>
        <w:iCs/>
        <w:sz w:val="20"/>
        <w:szCs w:val="20"/>
      </w:rPr>
      <w:tab/>
    </w:r>
    <w:r w:rsidRPr="006D04EA">
      <w:rPr>
        <w:rStyle w:val="PageNumber"/>
        <w:rFonts w:ascii="Tahoma" w:hAnsi="Tahoma" w:cs="Tahoma"/>
        <w:i/>
        <w:iCs/>
        <w:sz w:val="20"/>
        <w:szCs w:val="20"/>
      </w:rPr>
      <w:fldChar w:fldCharType="begin"/>
    </w:r>
    <w:r w:rsidRPr="006D04EA">
      <w:rPr>
        <w:rStyle w:val="PageNumber"/>
        <w:rFonts w:ascii="Tahoma" w:hAnsi="Tahoma" w:cs="Tahoma"/>
        <w:i/>
        <w:iCs/>
        <w:sz w:val="20"/>
        <w:szCs w:val="20"/>
      </w:rPr>
      <w:instrText xml:space="preserve"> PAGE </w:instrText>
    </w:r>
    <w:r w:rsidRPr="006D04EA">
      <w:rPr>
        <w:rStyle w:val="PageNumber"/>
        <w:rFonts w:ascii="Tahoma" w:hAnsi="Tahoma" w:cs="Tahoma"/>
        <w:i/>
        <w:iCs/>
        <w:sz w:val="20"/>
        <w:szCs w:val="20"/>
      </w:rPr>
      <w:fldChar w:fldCharType="separate"/>
    </w:r>
    <w:r w:rsidR="00B20CE1">
      <w:rPr>
        <w:rStyle w:val="PageNumber"/>
        <w:rFonts w:ascii="Tahoma" w:hAnsi="Tahoma" w:cs="Tahoma"/>
        <w:i/>
        <w:iCs/>
        <w:noProof/>
        <w:sz w:val="20"/>
        <w:szCs w:val="20"/>
      </w:rPr>
      <w:t>1</w:t>
    </w:r>
    <w:r w:rsidRPr="006D04EA">
      <w:rPr>
        <w:rStyle w:val="PageNumber"/>
        <w:rFonts w:ascii="Tahoma" w:hAnsi="Tahoma" w:cs="Tahoma"/>
        <w:i/>
        <w:iCs/>
        <w:sz w:val="20"/>
        <w:szCs w:val="20"/>
      </w:rPr>
      <w:fldChar w:fldCharType="end"/>
    </w:r>
    <w:r w:rsidRPr="006D04EA">
      <w:rPr>
        <w:rStyle w:val="PageNumber"/>
        <w:rFonts w:ascii="Tahoma" w:hAnsi="Tahoma" w:cs="Tahoma"/>
        <w:i/>
        <w:iCs/>
        <w:sz w:val="20"/>
        <w:szCs w:val="20"/>
      </w:rPr>
      <w:t>/</w:t>
    </w:r>
    <w:r w:rsidRPr="006D04EA">
      <w:rPr>
        <w:rStyle w:val="PageNumber"/>
        <w:rFonts w:ascii="Tahoma" w:hAnsi="Tahoma" w:cs="Tahoma"/>
        <w:i/>
        <w:iCs/>
        <w:sz w:val="20"/>
        <w:szCs w:val="20"/>
      </w:rPr>
      <w:fldChar w:fldCharType="begin"/>
    </w:r>
    <w:r w:rsidRPr="006D04EA">
      <w:rPr>
        <w:rStyle w:val="PageNumber"/>
        <w:rFonts w:ascii="Tahoma" w:hAnsi="Tahoma" w:cs="Tahoma"/>
        <w:i/>
        <w:iCs/>
        <w:sz w:val="20"/>
        <w:szCs w:val="20"/>
      </w:rPr>
      <w:instrText xml:space="preserve"> NUMPAGES </w:instrText>
    </w:r>
    <w:r w:rsidRPr="006D04EA">
      <w:rPr>
        <w:rStyle w:val="PageNumber"/>
        <w:rFonts w:ascii="Tahoma" w:hAnsi="Tahoma" w:cs="Tahoma"/>
        <w:i/>
        <w:iCs/>
        <w:sz w:val="20"/>
        <w:szCs w:val="20"/>
      </w:rPr>
      <w:fldChar w:fldCharType="separate"/>
    </w:r>
    <w:r w:rsidR="00B20CE1">
      <w:rPr>
        <w:rStyle w:val="PageNumber"/>
        <w:rFonts w:ascii="Tahoma" w:hAnsi="Tahoma" w:cs="Tahoma"/>
        <w:i/>
        <w:iCs/>
        <w:noProof/>
        <w:sz w:val="20"/>
        <w:szCs w:val="20"/>
      </w:rPr>
      <w:t>4</w:t>
    </w:r>
    <w:r w:rsidRPr="006D04EA">
      <w:rPr>
        <w:rStyle w:val="PageNumber"/>
        <w:rFonts w:ascii="Tahoma" w:hAnsi="Tahoma" w:cs="Tahoma"/>
        <w:i/>
        <w:i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00BE" w:rsidRDefault="00AE00BE">
      <w:r>
        <w:separator/>
      </w:r>
    </w:p>
  </w:footnote>
  <w:footnote w:type="continuationSeparator" w:id="0">
    <w:p w:rsidR="00AE00BE" w:rsidRDefault="00AE00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F287B2A"/>
    <w:multiLevelType w:val="hybridMultilevel"/>
    <w:tmpl w:val="D984D8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71BF623"/>
    <w:multiLevelType w:val="hybridMultilevel"/>
    <w:tmpl w:val="64B4FD1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multiLevelType w:val="hybridMultilevel"/>
    <w:tmpl w:val="056FDB8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10967B1"/>
    <w:multiLevelType w:val="hybridMultilevel"/>
    <w:tmpl w:val="6D0E304E"/>
    <w:lvl w:ilvl="0" w:tplc="6316BBD4">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02331F1A"/>
    <w:multiLevelType w:val="multilevel"/>
    <w:tmpl w:val="AB0A2DDC"/>
    <w:lvl w:ilvl="0">
      <w:start w:val="1"/>
      <w:numFmt w:val="lowerRoman"/>
      <w:lvlText w:val="(%1)"/>
      <w:lvlJc w:val="left"/>
      <w:pPr>
        <w:tabs>
          <w:tab w:val="num" w:pos="1200"/>
        </w:tabs>
        <w:ind w:left="1200" w:hanging="360"/>
      </w:pPr>
      <w:rPr>
        <w:rFonts w:hint="default"/>
      </w:rPr>
    </w:lvl>
    <w:lvl w:ilvl="1">
      <w:start w:val="1"/>
      <w:numFmt w:val="lowerLetter"/>
      <w:lvlText w:val="%2."/>
      <w:lvlJc w:val="left"/>
      <w:pPr>
        <w:tabs>
          <w:tab w:val="num" w:pos="1920"/>
        </w:tabs>
        <w:ind w:left="1920" w:hanging="360"/>
      </w:pPr>
    </w:lvl>
    <w:lvl w:ilvl="2">
      <w:start w:val="1"/>
      <w:numFmt w:val="lowerRoman"/>
      <w:lvlText w:val="%3."/>
      <w:lvlJc w:val="right"/>
      <w:pPr>
        <w:tabs>
          <w:tab w:val="num" w:pos="2640"/>
        </w:tabs>
        <w:ind w:left="2640" w:hanging="180"/>
      </w:pPr>
    </w:lvl>
    <w:lvl w:ilvl="3">
      <w:start w:val="1"/>
      <w:numFmt w:val="decimal"/>
      <w:lvlText w:val="%4."/>
      <w:lvlJc w:val="left"/>
      <w:pPr>
        <w:tabs>
          <w:tab w:val="num" w:pos="3360"/>
        </w:tabs>
        <w:ind w:left="3360" w:hanging="360"/>
      </w:pPr>
    </w:lvl>
    <w:lvl w:ilvl="4">
      <w:start w:val="1"/>
      <w:numFmt w:val="lowerLetter"/>
      <w:lvlText w:val="%5."/>
      <w:lvlJc w:val="left"/>
      <w:pPr>
        <w:tabs>
          <w:tab w:val="num" w:pos="4080"/>
        </w:tabs>
        <w:ind w:left="4080" w:hanging="360"/>
      </w:pPr>
    </w:lvl>
    <w:lvl w:ilvl="5">
      <w:start w:val="1"/>
      <w:numFmt w:val="lowerRoman"/>
      <w:lvlText w:val="%6."/>
      <w:lvlJc w:val="right"/>
      <w:pPr>
        <w:tabs>
          <w:tab w:val="num" w:pos="4800"/>
        </w:tabs>
        <w:ind w:left="4800" w:hanging="180"/>
      </w:pPr>
    </w:lvl>
    <w:lvl w:ilvl="6">
      <w:start w:val="1"/>
      <w:numFmt w:val="decimal"/>
      <w:lvlText w:val="%7."/>
      <w:lvlJc w:val="left"/>
      <w:pPr>
        <w:tabs>
          <w:tab w:val="num" w:pos="5520"/>
        </w:tabs>
        <w:ind w:left="5520" w:hanging="360"/>
      </w:pPr>
    </w:lvl>
    <w:lvl w:ilvl="7">
      <w:start w:val="1"/>
      <w:numFmt w:val="lowerLetter"/>
      <w:lvlText w:val="%8."/>
      <w:lvlJc w:val="left"/>
      <w:pPr>
        <w:tabs>
          <w:tab w:val="num" w:pos="6240"/>
        </w:tabs>
        <w:ind w:left="6240" w:hanging="360"/>
      </w:pPr>
    </w:lvl>
    <w:lvl w:ilvl="8">
      <w:start w:val="1"/>
      <w:numFmt w:val="lowerRoman"/>
      <w:lvlText w:val="%9."/>
      <w:lvlJc w:val="right"/>
      <w:pPr>
        <w:tabs>
          <w:tab w:val="num" w:pos="6960"/>
        </w:tabs>
        <w:ind w:left="6960" w:hanging="180"/>
      </w:pPr>
    </w:lvl>
  </w:abstractNum>
  <w:abstractNum w:abstractNumId="5">
    <w:nsid w:val="023562CD"/>
    <w:multiLevelType w:val="hybridMultilevel"/>
    <w:tmpl w:val="604EF4CA"/>
    <w:lvl w:ilvl="0" w:tplc="108C4E0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05792229"/>
    <w:multiLevelType w:val="hybridMultilevel"/>
    <w:tmpl w:val="D650620C"/>
    <w:lvl w:ilvl="0" w:tplc="108C4E0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0CF17C9D"/>
    <w:multiLevelType w:val="hybridMultilevel"/>
    <w:tmpl w:val="105BBA9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245272F"/>
    <w:multiLevelType w:val="hybridMultilevel"/>
    <w:tmpl w:val="CE866EEA"/>
    <w:lvl w:ilvl="0" w:tplc="6316BBD4">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14C75418"/>
    <w:multiLevelType w:val="multilevel"/>
    <w:tmpl w:val="7ABA8CD6"/>
    <w:lvl w:ilvl="0">
      <w:start w:val="1"/>
      <w:numFmt w:val="lowerRoman"/>
      <w:lvlText w:val="%1."/>
      <w:lvlJc w:val="left"/>
      <w:pPr>
        <w:tabs>
          <w:tab w:val="num" w:pos="1890"/>
        </w:tabs>
        <w:ind w:left="1890" w:hanging="15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176F256D"/>
    <w:multiLevelType w:val="multilevel"/>
    <w:tmpl w:val="C1A698C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B07155E"/>
    <w:multiLevelType w:val="multilevel"/>
    <w:tmpl w:val="466CED12"/>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FB8EB7C"/>
    <w:multiLevelType w:val="hybridMultilevel"/>
    <w:tmpl w:val="8EBE284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2401749"/>
    <w:multiLevelType w:val="hybridMultilevel"/>
    <w:tmpl w:val="F5402B4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8BF56B9"/>
    <w:multiLevelType w:val="hybridMultilevel"/>
    <w:tmpl w:val="AB0A2DDC"/>
    <w:lvl w:ilvl="0" w:tplc="5F9AE9B2">
      <w:start w:val="1"/>
      <w:numFmt w:val="lowerRoman"/>
      <w:lvlText w:val="(%1)"/>
      <w:lvlJc w:val="left"/>
      <w:pPr>
        <w:tabs>
          <w:tab w:val="num" w:pos="1200"/>
        </w:tabs>
        <w:ind w:left="1200" w:hanging="360"/>
      </w:pPr>
      <w:rPr>
        <w:rFonts w:hint="default"/>
      </w:rPr>
    </w:lvl>
    <w:lvl w:ilvl="1" w:tplc="04090019">
      <w:start w:val="1"/>
      <w:numFmt w:val="lowerLetter"/>
      <w:lvlText w:val="%2."/>
      <w:lvlJc w:val="left"/>
      <w:pPr>
        <w:tabs>
          <w:tab w:val="num" w:pos="1920"/>
        </w:tabs>
        <w:ind w:left="1920" w:hanging="360"/>
      </w:pPr>
    </w:lvl>
    <w:lvl w:ilvl="2" w:tplc="0409001B">
      <w:start w:val="1"/>
      <w:numFmt w:val="lowerRoman"/>
      <w:lvlText w:val="%3."/>
      <w:lvlJc w:val="right"/>
      <w:pPr>
        <w:tabs>
          <w:tab w:val="num" w:pos="2640"/>
        </w:tabs>
        <w:ind w:left="2640" w:hanging="180"/>
      </w:pPr>
    </w:lvl>
    <w:lvl w:ilvl="3" w:tplc="0409000F">
      <w:start w:val="1"/>
      <w:numFmt w:val="decimal"/>
      <w:lvlText w:val="%4."/>
      <w:lvlJc w:val="left"/>
      <w:pPr>
        <w:tabs>
          <w:tab w:val="num" w:pos="3360"/>
        </w:tabs>
        <w:ind w:left="3360" w:hanging="360"/>
      </w:pPr>
    </w:lvl>
    <w:lvl w:ilvl="4" w:tplc="04090019">
      <w:start w:val="1"/>
      <w:numFmt w:val="lowerLetter"/>
      <w:lvlText w:val="%5."/>
      <w:lvlJc w:val="left"/>
      <w:pPr>
        <w:tabs>
          <w:tab w:val="num" w:pos="4080"/>
        </w:tabs>
        <w:ind w:left="4080" w:hanging="360"/>
      </w:pPr>
    </w:lvl>
    <w:lvl w:ilvl="5" w:tplc="0409001B">
      <w:start w:val="1"/>
      <w:numFmt w:val="lowerRoman"/>
      <w:lvlText w:val="%6."/>
      <w:lvlJc w:val="right"/>
      <w:pPr>
        <w:tabs>
          <w:tab w:val="num" w:pos="4800"/>
        </w:tabs>
        <w:ind w:left="4800" w:hanging="180"/>
      </w:pPr>
    </w:lvl>
    <w:lvl w:ilvl="6" w:tplc="0409000F">
      <w:start w:val="1"/>
      <w:numFmt w:val="decimal"/>
      <w:lvlText w:val="%7."/>
      <w:lvlJc w:val="left"/>
      <w:pPr>
        <w:tabs>
          <w:tab w:val="num" w:pos="5520"/>
        </w:tabs>
        <w:ind w:left="5520" w:hanging="360"/>
      </w:pPr>
    </w:lvl>
    <w:lvl w:ilvl="7" w:tplc="04090019">
      <w:start w:val="1"/>
      <w:numFmt w:val="lowerLetter"/>
      <w:lvlText w:val="%8."/>
      <w:lvlJc w:val="left"/>
      <w:pPr>
        <w:tabs>
          <w:tab w:val="num" w:pos="6240"/>
        </w:tabs>
        <w:ind w:left="6240" w:hanging="360"/>
      </w:pPr>
    </w:lvl>
    <w:lvl w:ilvl="8" w:tplc="0409001B">
      <w:start w:val="1"/>
      <w:numFmt w:val="lowerRoman"/>
      <w:lvlText w:val="%9."/>
      <w:lvlJc w:val="right"/>
      <w:pPr>
        <w:tabs>
          <w:tab w:val="num" w:pos="6960"/>
        </w:tabs>
        <w:ind w:left="6960" w:hanging="180"/>
      </w:pPr>
    </w:lvl>
  </w:abstractNum>
  <w:abstractNum w:abstractNumId="15">
    <w:nsid w:val="423E7687"/>
    <w:multiLevelType w:val="hybridMultilevel"/>
    <w:tmpl w:val="CC28B3A0"/>
    <w:lvl w:ilvl="0" w:tplc="6316BBD4">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C2E57A6"/>
    <w:multiLevelType w:val="multilevel"/>
    <w:tmpl w:val="60C277C2"/>
    <w:lvl w:ilvl="0">
      <w:start w:val="1"/>
      <w:numFmt w:val="lowerRoman"/>
      <w:lvlText w:val="%1."/>
      <w:lvlJc w:val="left"/>
      <w:pPr>
        <w:tabs>
          <w:tab w:val="num" w:pos="1890"/>
        </w:tabs>
        <w:ind w:left="1890" w:hanging="153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D6A1D38"/>
    <w:multiLevelType w:val="hybridMultilevel"/>
    <w:tmpl w:val="07B4FC88"/>
    <w:lvl w:ilvl="0" w:tplc="F1E0AFE4">
      <w:start w:val="1"/>
      <w:numFmt w:val="lowerRoman"/>
      <w:lvlText w:val="(%1)"/>
      <w:lvlJc w:val="left"/>
      <w:pPr>
        <w:tabs>
          <w:tab w:val="num" w:pos="1080"/>
        </w:tabs>
        <w:ind w:left="1080" w:hanging="720"/>
      </w:pPr>
      <w:rPr>
        <w:rFonts w:hint="default"/>
      </w:rPr>
    </w:lvl>
    <w:lvl w:ilvl="1" w:tplc="1DB65736">
      <w:start w:val="2"/>
      <w:numFmt w:val="lowerLetter"/>
      <w:lvlText w:val="%2."/>
      <w:lvlJc w:val="left"/>
      <w:pPr>
        <w:tabs>
          <w:tab w:val="num" w:pos="1440"/>
        </w:tabs>
        <w:ind w:left="1440" w:hanging="360"/>
      </w:pPr>
      <w:rPr>
        <w:rFonts w:hint="default"/>
      </w:rPr>
    </w:lvl>
    <w:lvl w:ilvl="2" w:tplc="74FECF5A">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DD9395C"/>
    <w:multiLevelType w:val="multilevel"/>
    <w:tmpl w:val="7E90D3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4FC7D4A"/>
    <w:multiLevelType w:val="hybridMultilevel"/>
    <w:tmpl w:val="3D64AA36"/>
    <w:lvl w:ilvl="0" w:tplc="B4302D60">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9D82774"/>
    <w:multiLevelType w:val="hybridMultilevel"/>
    <w:tmpl w:val="EB1AF4A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62A113AA"/>
    <w:multiLevelType w:val="multilevel"/>
    <w:tmpl w:val="D650620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4BC3F6B"/>
    <w:multiLevelType w:val="hybridMultilevel"/>
    <w:tmpl w:val="2376F1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E2E2BD2"/>
    <w:multiLevelType w:val="multilevel"/>
    <w:tmpl w:val="07B4FC88"/>
    <w:lvl w:ilvl="0">
      <w:start w:val="1"/>
      <w:numFmt w:val="lowerRoman"/>
      <w:lvlText w:val="(%1)"/>
      <w:lvlJc w:val="left"/>
      <w:pPr>
        <w:tabs>
          <w:tab w:val="num" w:pos="1080"/>
        </w:tabs>
        <w:ind w:left="1080" w:hanging="720"/>
      </w:pPr>
      <w:rPr>
        <w:rFonts w:hint="default"/>
      </w:rPr>
    </w:lvl>
    <w:lvl w:ilvl="1">
      <w:start w:val="2"/>
      <w:numFmt w:val="low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1272562"/>
    <w:multiLevelType w:val="hybridMultilevel"/>
    <w:tmpl w:val="C1A698C4"/>
    <w:lvl w:ilvl="0" w:tplc="8F8EB09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72EB6565"/>
    <w:multiLevelType w:val="hybridMultilevel"/>
    <w:tmpl w:val="48F8DCF6"/>
    <w:lvl w:ilvl="0" w:tplc="6316BBD4">
      <w:start w:val="1"/>
      <w:numFmt w:val="lowerLetter"/>
      <w:lvlText w:val="%1)"/>
      <w:lvlJc w:val="left"/>
      <w:pPr>
        <w:tabs>
          <w:tab w:val="num" w:pos="720"/>
        </w:tabs>
        <w:ind w:left="72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63F1F17"/>
    <w:multiLevelType w:val="hybridMultilevel"/>
    <w:tmpl w:val="E7A086C4"/>
    <w:lvl w:ilvl="0" w:tplc="6316BBD4">
      <w:start w:val="1"/>
      <w:numFmt w:val="lowerLetter"/>
      <w:lvlText w:val="%1)"/>
      <w:lvlJc w:val="left"/>
      <w:pPr>
        <w:tabs>
          <w:tab w:val="num" w:pos="1560"/>
        </w:tabs>
        <w:ind w:left="1560" w:hanging="720"/>
      </w:pPr>
      <w:rPr>
        <w:rFonts w:hint="default"/>
      </w:rPr>
    </w:lvl>
    <w:lvl w:ilvl="1" w:tplc="04090019">
      <w:start w:val="1"/>
      <w:numFmt w:val="lowerLetter"/>
      <w:lvlText w:val="%2."/>
      <w:lvlJc w:val="left"/>
      <w:pPr>
        <w:tabs>
          <w:tab w:val="num" w:pos="2280"/>
        </w:tabs>
        <w:ind w:left="2280" w:hanging="360"/>
      </w:pPr>
    </w:lvl>
    <w:lvl w:ilvl="2" w:tplc="0409001B">
      <w:start w:val="1"/>
      <w:numFmt w:val="lowerRoman"/>
      <w:lvlText w:val="%3."/>
      <w:lvlJc w:val="right"/>
      <w:pPr>
        <w:tabs>
          <w:tab w:val="num" w:pos="3000"/>
        </w:tabs>
        <w:ind w:left="3000" w:hanging="180"/>
      </w:pPr>
    </w:lvl>
    <w:lvl w:ilvl="3" w:tplc="0409000F">
      <w:start w:val="1"/>
      <w:numFmt w:val="decimal"/>
      <w:lvlText w:val="%4."/>
      <w:lvlJc w:val="left"/>
      <w:pPr>
        <w:tabs>
          <w:tab w:val="num" w:pos="3720"/>
        </w:tabs>
        <w:ind w:left="3720" w:hanging="360"/>
      </w:pPr>
    </w:lvl>
    <w:lvl w:ilvl="4" w:tplc="04090019">
      <w:start w:val="1"/>
      <w:numFmt w:val="lowerLetter"/>
      <w:lvlText w:val="%5."/>
      <w:lvlJc w:val="left"/>
      <w:pPr>
        <w:tabs>
          <w:tab w:val="num" w:pos="4440"/>
        </w:tabs>
        <w:ind w:left="4440" w:hanging="360"/>
      </w:pPr>
    </w:lvl>
    <w:lvl w:ilvl="5" w:tplc="0409001B">
      <w:start w:val="1"/>
      <w:numFmt w:val="lowerRoman"/>
      <w:lvlText w:val="%6."/>
      <w:lvlJc w:val="right"/>
      <w:pPr>
        <w:tabs>
          <w:tab w:val="num" w:pos="5160"/>
        </w:tabs>
        <w:ind w:left="5160" w:hanging="180"/>
      </w:pPr>
    </w:lvl>
    <w:lvl w:ilvl="6" w:tplc="0409000F">
      <w:start w:val="1"/>
      <w:numFmt w:val="decimal"/>
      <w:lvlText w:val="%7."/>
      <w:lvlJc w:val="left"/>
      <w:pPr>
        <w:tabs>
          <w:tab w:val="num" w:pos="5880"/>
        </w:tabs>
        <w:ind w:left="5880" w:hanging="360"/>
      </w:pPr>
    </w:lvl>
    <w:lvl w:ilvl="7" w:tplc="04090019">
      <w:start w:val="1"/>
      <w:numFmt w:val="lowerLetter"/>
      <w:lvlText w:val="%8."/>
      <w:lvlJc w:val="left"/>
      <w:pPr>
        <w:tabs>
          <w:tab w:val="num" w:pos="6600"/>
        </w:tabs>
        <w:ind w:left="6600" w:hanging="360"/>
      </w:pPr>
    </w:lvl>
    <w:lvl w:ilvl="8" w:tplc="0409001B">
      <w:start w:val="1"/>
      <w:numFmt w:val="lowerRoman"/>
      <w:lvlText w:val="%9."/>
      <w:lvlJc w:val="right"/>
      <w:pPr>
        <w:tabs>
          <w:tab w:val="num" w:pos="7320"/>
        </w:tabs>
        <w:ind w:left="7320" w:hanging="180"/>
      </w:pPr>
    </w:lvl>
  </w:abstractNum>
  <w:num w:numId="1">
    <w:abstractNumId w:val="7"/>
  </w:num>
  <w:num w:numId="2">
    <w:abstractNumId w:val="12"/>
  </w:num>
  <w:num w:numId="3">
    <w:abstractNumId w:val="20"/>
  </w:num>
  <w:num w:numId="4">
    <w:abstractNumId w:val="0"/>
  </w:num>
  <w:num w:numId="5">
    <w:abstractNumId w:val="1"/>
  </w:num>
  <w:num w:numId="6">
    <w:abstractNumId w:val="13"/>
  </w:num>
  <w:num w:numId="7">
    <w:abstractNumId w:val="22"/>
  </w:num>
  <w:num w:numId="8">
    <w:abstractNumId w:val="14"/>
  </w:num>
  <w:num w:numId="9">
    <w:abstractNumId w:val="18"/>
  </w:num>
  <w:num w:numId="10">
    <w:abstractNumId w:val="6"/>
  </w:num>
  <w:num w:numId="11">
    <w:abstractNumId w:val="9"/>
  </w:num>
  <w:num w:numId="12">
    <w:abstractNumId w:val="5"/>
  </w:num>
  <w:num w:numId="13">
    <w:abstractNumId w:val="17"/>
  </w:num>
  <w:num w:numId="14">
    <w:abstractNumId w:val="11"/>
  </w:num>
  <w:num w:numId="15">
    <w:abstractNumId w:val="24"/>
  </w:num>
  <w:num w:numId="16">
    <w:abstractNumId w:val="16"/>
  </w:num>
  <w:num w:numId="17">
    <w:abstractNumId w:val="3"/>
  </w:num>
  <w:num w:numId="18">
    <w:abstractNumId w:val="19"/>
  </w:num>
  <w:num w:numId="19">
    <w:abstractNumId w:val="4"/>
  </w:num>
  <w:num w:numId="20">
    <w:abstractNumId w:val="25"/>
  </w:num>
  <w:num w:numId="21">
    <w:abstractNumId w:val="21"/>
  </w:num>
  <w:num w:numId="22">
    <w:abstractNumId w:val="8"/>
  </w:num>
  <w:num w:numId="23">
    <w:abstractNumId w:val="23"/>
  </w:num>
  <w:num w:numId="24">
    <w:abstractNumId w:val="15"/>
  </w:num>
  <w:num w:numId="25">
    <w:abstractNumId w:val="10"/>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18"/>
    <w:rsid w:val="00003892"/>
    <w:rsid w:val="000271D6"/>
    <w:rsid w:val="000341AC"/>
    <w:rsid w:val="001B6FC4"/>
    <w:rsid w:val="003112C4"/>
    <w:rsid w:val="003722AE"/>
    <w:rsid w:val="003C449B"/>
    <w:rsid w:val="00412118"/>
    <w:rsid w:val="00426D8D"/>
    <w:rsid w:val="004658BE"/>
    <w:rsid w:val="00573181"/>
    <w:rsid w:val="00617E93"/>
    <w:rsid w:val="006D04EA"/>
    <w:rsid w:val="006F0AE6"/>
    <w:rsid w:val="0072292B"/>
    <w:rsid w:val="008100DC"/>
    <w:rsid w:val="009913A4"/>
    <w:rsid w:val="009948A3"/>
    <w:rsid w:val="009957B4"/>
    <w:rsid w:val="009E2853"/>
    <w:rsid w:val="00A37FE5"/>
    <w:rsid w:val="00AE00BE"/>
    <w:rsid w:val="00B17945"/>
    <w:rsid w:val="00B20CE1"/>
    <w:rsid w:val="00B55215"/>
    <w:rsid w:val="00BE2F5C"/>
    <w:rsid w:val="00CB07C3"/>
    <w:rsid w:val="00CF3460"/>
    <w:rsid w:val="00D41A75"/>
    <w:rsid w:val="00D47492"/>
    <w:rsid w:val="00D672E1"/>
    <w:rsid w:val="00DD28B9"/>
    <w:rsid w:val="00DF0C8C"/>
    <w:rsid w:val="00E05B47"/>
    <w:rsid w:val="00E3501E"/>
    <w:rsid w:val="00E46541"/>
    <w:rsid w:val="00F52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FC8E43-A0F5-4B10-B7B4-1C6F1671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spacing w:after="0" w:line="240" w:lineRule="auto"/>
    </w:pPr>
    <w:rPr>
      <w:rFonts w:ascii="Tahoma" w:hAnsi="Tahoma" w:cs="Tahoma"/>
      <w:color w:val="000000"/>
      <w:sz w:val="24"/>
      <w:szCs w:val="24"/>
    </w:rPr>
  </w:style>
  <w:style w:type="paragraph" w:customStyle="1" w:styleId="CM5">
    <w:name w:val="CM5"/>
    <w:basedOn w:val="Default"/>
    <w:next w:val="Default"/>
    <w:uiPriority w:val="99"/>
    <w:pPr>
      <w:spacing w:after="628"/>
    </w:pPr>
    <w:rPr>
      <w:color w:val="auto"/>
    </w:rPr>
  </w:style>
  <w:style w:type="paragraph" w:customStyle="1" w:styleId="CM1">
    <w:name w:val="CM1"/>
    <w:basedOn w:val="Default"/>
    <w:next w:val="Default"/>
    <w:uiPriority w:val="99"/>
    <w:pPr>
      <w:spacing w:line="308" w:lineRule="atLeast"/>
    </w:pPr>
    <w:rPr>
      <w:color w:val="auto"/>
    </w:rPr>
  </w:style>
  <w:style w:type="paragraph" w:customStyle="1" w:styleId="CM6">
    <w:name w:val="CM6"/>
    <w:basedOn w:val="Default"/>
    <w:next w:val="Default"/>
    <w:uiPriority w:val="99"/>
    <w:pPr>
      <w:spacing w:after="310"/>
    </w:pPr>
    <w:rPr>
      <w:color w:val="auto"/>
    </w:rPr>
  </w:style>
  <w:style w:type="paragraph" w:customStyle="1" w:styleId="CM3">
    <w:name w:val="CM3"/>
    <w:basedOn w:val="Default"/>
    <w:next w:val="Default"/>
    <w:uiPriority w:val="99"/>
    <w:rPr>
      <w:color w:val="auto"/>
    </w:rPr>
  </w:style>
  <w:style w:type="paragraph" w:customStyle="1" w:styleId="CM2">
    <w:name w:val="CM2"/>
    <w:basedOn w:val="Default"/>
    <w:next w:val="Default"/>
    <w:uiPriority w:val="99"/>
    <w:pPr>
      <w:spacing w:line="308" w:lineRule="atLeast"/>
    </w:pPr>
    <w:rPr>
      <w:color w:val="auto"/>
    </w:rPr>
  </w:style>
  <w:style w:type="paragraph" w:customStyle="1" w:styleId="CM4">
    <w:name w:val="CM4"/>
    <w:basedOn w:val="Default"/>
    <w:next w:val="Default"/>
    <w:uiPriority w:val="99"/>
    <w:pPr>
      <w:spacing w:line="308" w:lineRule="atLeast"/>
    </w:pPr>
    <w:rPr>
      <w:color w:val="auto"/>
    </w:rPr>
  </w:style>
  <w:style w:type="paragraph" w:styleId="BalloonText">
    <w:name w:val="Balloon Text"/>
    <w:basedOn w:val="Normal"/>
    <w:link w:val="BalloonTextChar"/>
    <w:uiPriority w:val="99"/>
    <w:semiHidden/>
    <w:rsid w:val="0000389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Header">
    <w:name w:val="header"/>
    <w:basedOn w:val="Normal"/>
    <w:link w:val="HeaderChar"/>
    <w:uiPriority w:val="99"/>
    <w:rsid w:val="006D04EA"/>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6D04EA"/>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6D0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1795</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Quy tac bang hieu dien tu.doc</vt:lpstr>
    </vt:vector>
  </TitlesOfParts>
  <Company>aaa</Company>
  <LinksUpToDate>false</LinksUpToDate>
  <CharactersWithSpaces>12003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Quy tac bang hieu dien tu.doc</dc:title>
  <dc:subject/>
  <dc:creator>lephu</dc:creator>
  <cp:keywords/>
  <dc:description/>
  <cp:lastModifiedBy>Tri, Chau Vo Trong - GD Phong TSKT</cp:lastModifiedBy>
  <cp:revision>2</cp:revision>
  <dcterms:created xsi:type="dcterms:W3CDTF">2018-05-29T03:22:00Z</dcterms:created>
  <dcterms:modified xsi:type="dcterms:W3CDTF">2018-05-29T03:22:00Z</dcterms:modified>
</cp:coreProperties>
</file>