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470" w:rsidRPr="00B476F7" w:rsidRDefault="001C2407" w:rsidP="00027470">
      <w:pPr>
        <w:tabs>
          <w:tab w:val="left" w:pos="5040"/>
        </w:tabs>
        <w:jc w:val="center"/>
        <w:rPr>
          <w:rFonts w:ascii="Calibri" w:eastAsia="Times New Roman" w:hAnsi="Calibri" w:cs="Calibri"/>
          <w:b/>
          <w:sz w:val="32"/>
          <w:szCs w:val="32"/>
          <w:lang w:val="fr-FR"/>
        </w:rPr>
      </w:pPr>
      <w:r w:rsidRPr="00B476F7">
        <w:rPr>
          <w:rFonts w:ascii="Calibri" w:eastAsia="Times New Roman" w:hAnsi="Calibri" w:cs="Calibri"/>
          <w:b/>
          <w:sz w:val="32"/>
          <w:szCs w:val="32"/>
          <w:lang w:val="fr-FR"/>
        </w:rPr>
        <w:t>QUY</w:t>
      </w:r>
      <w:r w:rsidR="00027470" w:rsidRPr="00B476F7">
        <w:rPr>
          <w:rFonts w:ascii="Calibri" w:eastAsia="Times New Roman" w:hAnsi="Calibri" w:cs="Calibri"/>
          <w:b/>
          <w:sz w:val="32"/>
          <w:szCs w:val="32"/>
          <w:lang w:val="fr-FR"/>
        </w:rPr>
        <w:t xml:space="preserve"> TẮC</w:t>
      </w:r>
    </w:p>
    <w:p w:rsidR="00027470" w:rsidRPr="00B476F7" w:rsidRDefault="00027470" w:rsidP="00CC2527">
      <w:pPr>
        <w:tabs>
          <w:tab w:val="left" w:pos="5040"/>
        </w:tabs>
        <w:spacing w:before="80"/>
        <w:jc w:val="center"/>
        <w:rPr>
          <w:rFonts w:ascii="Calibri" w:eastAsia="Times New Roman" w:hAnsi="Calibri" w:cs="Calibri"/>
          <w:b/>
          <w:bCs/>
          <w:sz w:val="22"/>
          <w:szCs w:val="22"/>
          <w:lang w:val="fr-FR"/>
        </w:rPr>
      </w:pPr>
      <w:r w:rsidRPr="00B476F7">
        <w:rPr>
          <w:rFonts w:ascii="Calibri" w:eastAsia="Times New Roman" w:hAnsi="Calibri" w:cs="Calibri"/>
          <w:b/>
          <w:bCs/>
          <w:sz w:val="22"/>
          <w:szCs w:val="22"/>
          <w:lang w:val="fr-FR"/>
        </w:rPr>
        <w:t>BẢO HIỂM TRÁCH NHIỆM SẢN PHẨM</w:t>
      </w:r>
    </w:p>
    <w:p w:rsidR="007D406E" w:rsidRPr="00B476F7" w:rsidRDefault="007D406E" w:rsidP="00CC2527">
      <w:pPr>
        <w:widowControl w:val="0"/>
        <w:autoSpaceDE w:val="0"/>
        <w:autoSpaceDN w:val="0"/>
        <w:adjustRightInd w:val="0"/>
        <w:spacing w:before="80"/>
        <w:jc w:val="center"/>
        <w:rPr>
          <w:rFonts w:ascii="Calibri" w:hAnsi="Calibri" w:cs="Calibri"/>
          <w:i/>
          <w:sz w:val="20"/>
          <w:szCs w:val="20"/>
        </w:rPr>
      </w:pPr>
      <w:r w:rsidRPr="00B476F7">
        <w:rPr>
          <w:rFonts w:ascii="Calibri" w:hAnsi="Calibri" w:cs="Calibri"/>
          <w:i/>
          <w:sz w:val="20"/>
          <w:szCs w:val="20"/>
        </w:rPr>
        <w:t>(Ban h</w:t>
      </w:r>
      <w:r w:rsidRPr="00B476F7">
        <w:rPr>
          <w:rFonts w:ascii="Calibri" w:hAnsi="Calibri" w:cs="Calibri"/>
          <w:i/>
          <w:spacing w:val="1"/>
          <w:sz w:val="20"/>
          <w:szCs w:val="20"/>
        </w:rPr>
        <w:t>à</w:t>
      </w:r>
      <w:r w:rsidRPr="00B476F7">
        <w:rPr>
          <w:rFonts w:ascii="Calibri" w:hAnsi="Calibri" w:cs="Calibri"/>
          <w:i/>
          <w:sz w:val="20"/>
          <w:szCs w:val="20"/>
        </w:rPr>
        <w:t>nh theo Quyết đị</w:t>
      </w:r>
      <w:r w:rsidRPr="00B476F7">
        <w:rPr>
          <w:rFonts w:ascii="Calibri" w:hAnsi="Calibri" w:cs="Calibri"/>
          <w:i/>
          <w:spacing w:val="1"/>
          <w:sz w:val="20"/>
          <w:szCs w:val="20"/>
        </w:rPr>
        <w:t>n</w:t>
      </w:r>
      <w:r w:rsidRPr="00B476F7">
        <w:rPr>
          <w:rFonts w:ascii="Calibri" w:hAnsi="Calibri" w:cs="Calibri"/>
          <w:i/>
          <w:sz w:val="20"/>
          <w:szCs w:val="20"/>
        </w:rPr>
        <w:t>h số:</w:t>
      </w:r>
      <w:r w:rsidRPr="00B476F7">
        <w:rPr>
          <w:rFonts w:ascii="Calibri" w:hAnsi="Calibri" w:cs="Calibri"/>
          <w:i/>
          <w:spacing w:val="3"/>
          <w:sz w:val="20"/>
          <w:szCs w:val="20"/>
        </w:rPr>
        <w:t xml:space="preserve"> 59</w:t>
      </w:r>
      <w:r w:rsidRPr="00B476F7">
        <w:rPr>
          <w:rFonts w:ascii="Calibri" w:hAnsi="Calibri" w:cs="Calibri"/>
          <w:i/>
          <w:sz w:val="20"/>
          <w:szCs w:val="20"/>
        </w:rPr>
        <w:t>/05/</w:t>
      </w:r>
      <w:r w:rsidRPr="00B476F7">
        <w:rPr>
          <w:rFonts w:ascii="Calibri" w:hAnsi="Calibri" w:cs="Calibri"/>
          <w:i/>
          <w:spacing w:val="-1"/>
          <w:sz w:val="20"/>
          <w:szCs w:val="20"/>
        </w:rPr>
        <w:t>Q</w:t>
      </w:r>
      <w:r w:rsidRPr="00B476F7">
        <w:rPr>
          <w:rFonts w:ascii="Calibri" w:hAnsi="Calibri" w:cs="Calibri"/>
          <w:i/>
          <w:spacing w:val="2"/>
          <w:sz w:val="20"/>
          <w:szCs w:val="20"/>
        </w:rPr>
        <w:t>Đ</w:t>
      </w:r>
      <w:r w:rsidRPr="00B476F7">
        <w:rPr>
          <w:rFonts w:ascii="Calibri" w:hAnsi="Calibri" w:cs="Calibri"/>
          <w:i/>
          <w:spacing w:val="-1"/>
          <w:sz w:val="20"/>
          <w:szCs w:val="20"/>
        </w:rPr>
        <w:t>-</w:t>
      </w:r>
      <w:r w:rsidRPr="00B476F7">
        <w:rPr>
          <w:rFonts w:ascii="Calibri" w:hAnsi="Calibri" w:cs="Calibri"/>
          <w:i/>
          <w:spacing w:val="1"/>
          <w:sz w:val="20"/>
          <w:szCs w:val="20"/>
        </w:rPr>
        <w:t>T</w:t>
      </w:r>
      <w:r w:rsidRPr="00B476F7">
        <w:rPr>
          <w:rFonts w:ascii="Calibri" w:hAnsi="Calibri" w:cs="Calibri"/>
          <w:i/>
          <w:sz w:val="20"/>
          <w:szCs w:val="20"/>
        </w:rPr>
        <w:t>GĐ</w:t>
      </w:r>
      <w:r w:rsidRPr="00B476F7">
        <w:rPr>
          <w:rFonts w:ascii="Calibri" w:hAnsi="Calibri" w:cs="Calibri"/>
          <w:i/>
          <w:spacing w:val="14"/>
          <w:sz w:val="20"/>
          <w:szCs w:val="20"/>
        </w:rPr>
        <w:t xml:space="preserve"> </w:t>
      </w:r>
      <w:r w:rsidRPr="00B476F7">
        <w:rPr>
          <w:rFonts w:ascii="Calibri" w:hAnsi="Calibri" w:cs="Calibri"/>
          <w:i/>
          <w:sz w:val="20"/>
          <w:szCs w:val="20"/>
        </w:rPr>
        <w:t xml:space="preserve">ngày 21/06/2005 của </w:t>
      </w:r>
      <w:r w:rsidR="00D249E1" w:rsidRPr="00B476F7">
        <w:rPr>
          <w:rFonts w:ascii="Calibri" w:hAnsi="Calibri" w:cs="Calibri"/>
          <w:i/>
          <w:sz w:val="20"/>
          <w:szCs w:val="20"/>
        </w:rPr>
        <w:t>Bảo Hiểm AAA</w:t>
      </w:r>
      <w:r w:rsidRPr="00B476F7">
        <w:rPr>
          <w:rFonts w:ascii="Calibri" w:hAnsi="Calibri" w:cs="Calibri"/>
          <w:i/>
          <w:sz w:val="20"/>
          <w:szCs w:val="20"/>
        </w:rPr>
        <w:t>)</w:t>
      </w:r>
    </w:p>
    <w:p w:rsidR="00027470" w:rsidRPr="00B476F7" w:rsidRDefault="00027470" w:rsidP="00027470">
      <w:pPr>
        <w:jc w:val="both"/>
        <w:rPr>
          <w:rFonts w:ascii="Calibri" w:eastAsia="Times New Roman" w:hAnsi="Calibri" w:cs="Calibri"/>
          <w:sz w:val="22"/>
          <w:szCs w:val="22"/>
          <w:lang w:val="fr-FR"/>
        </w:rPr>
      </w:pPr>
    </w:p>
    <w:p w:rsidR="00027470" w:rsidRPr="00B476F7" w:rsidRDefault="00027470" w:rsidP="00465CEB">
      <w:pPr>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Căn cứ vào các điều kiện, điều khoản, các điểm loại trừ và các hạn mức trách nhiệm nêu trong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 tắc bảo hiểm và Giấy chứng nhận bảo hiểm, trên cơ sở yêu cầu bảo hiểm và các kê khai của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và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đã thanh toán phí bảo hiểm cho </w:t>
      </w:r>
      <w:r w:rsidRPr="00B476F7">
        <w:rPr>
          <w:rFonts w:ascii="Calibri" w:eastAsia="Times New Roman" w:hAnsi="Calibri" w:cs="Calibri"/>
          <w:b/>
          <w:sz w:val="22"/>
          <w:szCs w:val="22"/>
          <w:lang w:val="fr-FR"/>
        </w:rPr>
        <w:t xml:space="preserve">Công </w:t>
      </w:r>
      <w:r w:rsidR="00D249E1" w:rsidRPr="00B476F7">
        <w:rPr>
          <w:rFonts w:ascii="Calibri" w:eastAsia="Times New Roman" w:hAnsi="Calibri" w:cs="Calibri"/>
          <w:b/>
          <w:sz w:val="22"/>
          <w:szCs w:val="22"/>
          <w:lang w:val="fr-FR"/>
        </w:rPr>
        <w:t xml:space="preserve">Ty </w:t>
      </w:r>
      <w:r w:rsidRPr="00B476F7">
        <w:rPr>
          <w:rFonts w:ascii="Calibri" w:eastAsia="Times New Roman" w:hAnsi="Calibri" w:cs="Calibri"/>
          <w:b/>
          <w:sz w:val="22"/>
          <w:szCs w:val="22"/>
          <w:lang w:val="fr-FR"/>
        </w:rPr>
        <w:t xml:space="preserve">Cổ </w:t>
      </w:r>
      <w:r w:rsidR="00D249E1" w:rsidRPr="00B476F7">
        <w:rPr>
          <w:rFonts w:ascii="Calibri" w:eastAsia="Times New Roman" w:hAnsi="Calibri" w:cs="Calibri"/>
          <w:b/>
          <w:sz w:val="22"/>
          <w:szCs w:val="22"/>
          <w:lang w:val="fr-FR"/>
        </w:rPr>
        <w:t>Phần</w:t>
      </w:r>
      <w:r w:rsidR="00D249E1" w:rsidRPr="00B476F7">
        <w:rPr>
          <w:rFonts w:ascii="Calibri" w:eastAsia="Times New Roman" w:hAnsi="Calibri" w:cs="Calibri"/>
          <w:sz w:val="22"/>
          <w:szCs w:val="22"/>
          <w:lang w:val="fr-FR"/>
        </w:rPr>
        <w:t xml:space="preserve"> </w:t>
      </w:r>
      <w:r w:rsidR="00D249E1" w:rsidRPr="00B476F7">
        <w:rPr>
          <w:rFonts w:ascii="Calibri" w:eastAsia="Times New Roman" w:hAnsi="Calibri" w:cs="Calibri"/>
          <w:b/>
          <w:sz w:val="22"/>
          <w:szCs w:val="22"/>
          <w:lang w:val="fr-FR"/>
        </w:rPr>
        <w:t>Bảo Hiểm AAA</w:t>
      </w:r>
      <w:r w:rsidR="00177246" w:rsidRPr="00B476F7">
        <w:rPr>
          <w:rFonts w:ascii="Calibri" w:eastAsia="Times New Roman" w:hAnsi="Calibri" w:cs="Calibri"/>
          <w:sz w:val="22"/>
          <w:szCs w:val="22"/>
          <w:lang w:val="fr-FR"/>
        </w:rPr>
        <w:t xml:space="preserve"> (s</w:t>
      </w:r>
      <w:r w:rsidRPr="00B476F7">
        <w:rPr>
          <w:rFonts w:ascii="Calibri" w:eastAsia="Times New Roman" w:hAnsi="Calibri" w:cs="Calibri"/>
          <w:sz w:val="22"/>
          <w:szCs w:val="22"/>
          <w:lang w:val="fr-FR"/>
        </w:rPr>
        <w:t>au đây gọi là “</w:t>
      </w:r>
      <w:r w:rsidR="00D249E1" w:rsidRPr="00B476F7">
        <w:rPr>
          <w:rFonts w:ascii="Calibri" w:eastAsia="Times New Roman" w:hAnsi="Calibri" w:cs="Calibri"/>
          <w:bCs/>
          <w:sz w:val="22"/>
          <w:szCs w:val="22"/>
          <w:lang w:val="fr-FR"/>
        </w:rPr>
        <w:t>Bảo Hiểm AAA</w:t>
      </w:r>
      <w:r w:rsidRPr="00B476F7">
        <w:rPr>
          <w:rFonts w:ascii="Calibri" w:eastAsia="Times New Roman" w:hAnsi="Calibri" w:cs="Calibri"/>
          <w:bCs/>
          <w:sz w:val="22"/>
          <w:szCs w:val="22"/>
          <w:lang w:val="fr-FR"/>
        </w:rPr>
        <w:t>”</w:t>
      </w:r>
      <w:r w:rsidRPr="00B476F7">
        <w:rPr>
          <w:rFonts w:ascii="Calibri" w:eastAsia="Times New Roman" w:hAnsi="Calibri" w:cs="Calibri"/>
          <w:sz w:val="22"/>
          <w:szCs w:val="22"/>
          <w:lang w:val="fr-FR"/>
        </w:rPr>
        <w:t xml:space="preserve">), </w:t>
      </w:r>
      <w:r w:rsidR="00D249E1" w:rsidRPr="00B476F7">
        <w:rPr>
          <w:rFonts w:ascii="Calibri" w:eastAsia="Times New Roman" w:hAnsi="Calibri" w:cs="Calibri"/>
          <w:bCs/>
          <w:sz w:val="22"/>
          <w:szCs w:val="22"/>
          <w:lang w:val="fr-FR"/>
        </w:rPr>
        <w:t>Bảo Hiểm AAA</w:t>
      </w:r>
      <w:r w:rsidRPr="00B476F7">
        <w:rPr>
          <w:rFonts w:ascii="Calibri" w:eastAsia="Times New Roman" w:hAnsi="Calibri" w:cs="Calibri"/>
          <w:b/>
          <w:bCs/>
          <w:sz w:val="22"/>
          <w:szCs w:val="22"/>
          <w:lang w:val="fr-FR"/>
        </w:rPr>
        <w:t xml:space="preserve"> </w:t>
      </w:r>
      <w:r w:rsidRPr="00B476F7">
        <w:rPr>
          <w:rFonts w:ascii="Calibri" w:eastAsia="Times New Roman" w:hAnsi="Calibri" w:cs="Calibri"/>
          <w:sz w:val="22"/>
          <w:szCs w:val="22"/>
          <w:lang w:val="fr-FR"/>
        </w:rPr>
        <w:t xml:space="preserve">sẽ bồi thường cho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w:t>
      </w:r>
    </w:p>
    <w:p w:rsidR="00027470" w:rsidRPr="00B476F7" w:rsidRDefault="00027470" w:rsidP="00027470">
      <w:pPr>
        <w:ind w:left="720" w:hanging="720"/>
        <w:jc w:val="both"/>
        <w:rPr>
          <w:rFonts w:ascii="Calibri" w:eastAsia="Times New Roman" w:hAnsi="Calibri" w:cs="Calibri"/>
          <w:sz w:val="22"/>
          <w:szCs w:val="22"/>
          <w:lang w:val="fr-FR"/>
        </w:rPr>
      </w:pPr>
    </w:p>
    <w:p w:rsidR="00027470" w:rsidRPr="00B476F7" w:rsidRDefault="00027470" w:rsidP="00177246">
      <w:pPr>
        <w:spacing w:after="120"/>
        <w:ind w:left="360" w:hanging="36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1.</w:t>
      </w:r>
      <w:r w:rsidRPr="00B476F7">
        <w:rPr>
          <w:rFonts w:ascii="Calibri" w:eastAsia="Times New Roman" w:hAnsi="Calibri" w:cs="Calibri"/>
          <w:sz w:val="22"/>
          <w:szCs w:val="22"/>
          <w:lang w:val="fr-FR"/>
        </w:rPr>
        <w:tab/>
        <w:t xml:space="preserve">Tất cả các khoản tiền mà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có trách nhiệm pháp lý phải bồi thường đối với</w:t>
      </w:r>
    </w:p>
    <w:p w:rsidR="00027470" w:rsidRPr="00B476F7" w:rsidRDefault="00027470" w:rsidP="00F40CB0">
      <w:pPr>
        <w:numPr>
          <w:ilvl w:val="1"/>
          <w:numId w:val="26"/>
        </w:numPr>
        <w:tabs>
          <w:tab w:val="clear" w:pos="1440"/>
          <w:tab w:val="left" w:pos="1040"/>
        </w:tabs>
        <w:spacing w:after="120"/>
        <w:ind w:left="1040" w:hanging="65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những thiệt hại bất ngờ về người (thươ</w:t>
      </w:r>
      <w:bookmarkStart w:id="0" w:name="_GoBack"/>
      <w:bookmarkEnd w:id="0"/>
      <w:r w:rsidRPr="00B476F7">
        <w:rPr>
          <w:rFonts w:ascii="Calibri" w:eastAsia="Times New Roman" w:hAnsi="Calibri" w:cs="Calibri"/>
          <w:sz w:val="22"/>
          <w:szCs w:val="22"/>
          <w:lang w:val="fr-FR"/>
        </w:rPr>
        <w:t>ng tật hoặc ốm đau),</w:t>
      </w:r>
    </w:p>
    <w:p w:rsidR="00027470" w:rsidRPr="00B476F7" w:rsidRDefault="00027470" w:rsidP="00F40CB0">
      <w:pPr>
        <w:numPr>
          <w:ilvl w:val="1"/>
          <w:numId w:val="26"/>
        </w:numPr>
        <w:tabs>
          <w:tab w:val="clear" w:pos="1440"/>
          <w:tab w:val="left" w:pos="1040"/>
        </w:tabs>
        <w:spacing w:after="120"/>
        <w:ind w:left="1040" w:hanging="65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những tổn thất hay thiệt hại bất ngờ về tài sản gây n</w:t>
      </w:r>
      <w:r w:rsidR="00465CEB" w:rsidRPr="00B476F7">
        <w:rPr>
          <w:rFonts w:ascii="Calibri" w:eastAsia="Times New Roman" w:hAnsi="Calibri" w:cs="Calibri"/>
          <w:sz w:val="22"/>
          <w:szCs w:val="22"/>
          <w:lang w:val="fr-FR"/>
        </w:rPr>
        <w:t>ê</w:t>
      </w:r>
      <w:r w:rsidRPr="00B476F7">
        <w:rPr>
          <w:rFonts w:ascii="Calibri" w:eastAsia="Times New Roman" w:hAnsi="Calibri" w:cs="Calibri"/>
          <w:sz w:val="22"/>
          <w:szCs w:val="22"/>
          <w:lang w:val="fr-FR"/>
        </w:rPr>
        <w:t xml:space="preserve">n bởi hàng hoá do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bán, cung cấp, sửa chữa, thay thế, xử lý hay phục vụ có liên quan đến hoạt động sản xuất kinh doanh do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thực hiện và phát sinh trong thời hạn bảo hiểm và trong phạm vi lãnh thổ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 định trong Giấy chứng nhận bảo hiểm;</w:t>
      </w:r>
    </w:p>
    <w:p w:rsidR="00027470" w:rsidRPr="00B476F7" w:rsidRDefault="00027470" w:rsidP="00177246">
      <w:pPr>
        <w:spacing w:after="120"/>
        <w:ind w:left="360" w:hanging="36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2. </w:t>
      </w:r>
      <w:r w:rsidRPr="00B476F7">
        <w:rPr>
          <w:rFonts w:ascii="Calibri" w:eastAsia="Times New Roman" w:hAnsi="Calibri" w:cs="Calibri"/>
          <w:sz w:val="22"/>
          <w:szCs w:val="22"/>
          <w:lang w:val="fr-FR"/>
        </w:rPr>
        <w:tab/>
        <w:t>Tất cả các khoản phí tổn và chi phí kiện tụng</w:t>
      </w:r>
    </w:p>
    <w:p w:rsidR="00027470" w:rsidRPr="00B476F7" w:rsidRDefault="00027470" w:rsidP="00F40CB0">
      <w:pPr>
        <w:numPr>
          <w:ilvl w:val="1"/>
          <w:numId w:val="27"/>
        </w:numPr>
        <w:tabs>
          <w:tab w:val="clear" w:pos="1440"/>
          <w:tab w:val="left" w:pos="1040"/>
        </w:tabs>
        <w:spacing w:after="120"/>
        <w:ind w:left="1040" w:hanging="65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bồi hoàn cho bên nguyên đơn chống lại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w:t>
      </w:r>
    </w:p>
    <w:p w:rsidR="00027470" w:rsidRPr="00B476F7" w:rsidRDefault="00027470" w:rsidP="00F40CB0">
      <w:pPr>
        <w:numPr>
          <w:ilvl w:val="1"/>
          <w:numId w:val="27"/>
        </w:numPr>
        <w:tabs>
          <w:tab w:val="clear" w:pos="1440"/>
          <w:tab w:val="left" w:pos="1040"/>
        </w:tabs>
        <w:spacing w:after="120"/>
        <w:ind w:left="1040" w:hanging="65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đã phát sinh với sự đồng ý bằng văn bản của </w:t>
      </w:r>
      <w:r w:rsidR="00D249E1" w:rsidRPr="00B476F7">
        <w:rPr>
          <w:rFonts w:ascii="Calibri" w:eastAsia="Times New Roman" w:hAnsi="Calibri" w:cs="Calibri"/>
          <w:bCs/>
          <w:sz w:val="22"/>
          <w:szCs w:val="22"/>
          <w:lang w:val="fr-FR"/>
        </w:rPr>
        <w:t>Bảo Hiểm AAA</w:t>
      </w:r>
      <w:r w:rsidRPr="00B476F7">
        <w:rPr>
          <w:rFonts w:ascii="Calibri" w:eastAsia="Times New Roman" w:hAnsi="Calibri" w:cs="Calibri"/>
          <w:b/>
          <w:bCs/>
          <w:sz w:val="22"/>
          <w:szCs w:val="22"/>
          <w:lang w:val="fr-FR"/>
        </w:rPr>
        <w:t xml:space="preserve"> </w:t>
      </w:r>
      <w:r w:rsidRPr="00B476F7">
        <w:rPr>
          <w:rFonts w:ascii="Calibri" w:eastAsia="Times New Roman" w:hAnsi="Calibri" w:cs="Calibri"/>
          <w:sz w:val="22"/>
          <w:szCs w:val="22"/>
          <w:lang w:val="fr-FR"/>
        </w:rPr>
        <w:t xml:space="preserve"> </w:t>
      </w:r>
    </w:p>
    <w:p w:rsidR="00027470" w:rsidRPr="00B476F7" w:rsidRDefault="00027470" w:rsidP="00F40CB0">
      <w:pPr>
        <w:spacing w:after="120"/>
        <w:ind w:left="39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đối với bất kỳ khiếu nại nào đòi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bồi thường và việc bồi thường đó phù hợp với các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 định trong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 tắc bảo hiểm này;</w:t>
      </w:r>
    </w:p>
    <w:p w:rsidR="00027470" w:rsidRPr="00B476F7" w:rsidRDefault="00027470" w:rsidP="00177246">
      <w:pPr>
        <w:spacing w:after="12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VỚI ĐIỀU KIỆN là trách nhiệm của </w:t>
      </w:r>
      <w:r w:rsidR="00D249E1" w:rsidRPr="00B476F7">
        <w:rPr>
          <w:rFonts w:ascii="Calibri" w:eastAsia="Times New Roman" w:hAnsi="Calibri" w:cs="Calibri"/>
          <w:bCs/>
          <w:sz w:val="22"/>
          <w:szCs w:val="22"/>
          <w:lang w:val="fr-FR"/>
        </w:rPr>
        <w:t>Bảo Hiểm AAA</w:t>
      </w:r>
      <w:r w:rsidRPr="00B476F7">
        <w:rPr>
          <w:rFonts w:ascii="Calibri" w:eastAsia="Times New Roman" w:hAnsi="Calibri" w:cs="Calibri"/>
          <w:b/>
          <w:bCs/>
          <w:sz w:val="22"/>
          <w:szCs w:val="22"/>
          <w:lang w:val="fr-FR"/>
        </w:rPr>
        <w:t xml:space="preserve"> </w:t>
      </w:r>
      <w:r w:rsidRPr="00B476F7">
        <w:rPr>
          <w:rFonts w:ascii="Calibri" w:eastAsia="Times New Roman" w:hAnsi="Calibri" w:cs="Calibri"/>
          <w:sz w:val="22"/>
          <w:szCs w:val="22"/>
          <w:lang w:val="fr-FR"/>
        </w:rPr>
        <w:t xml:space="preserve"> đối với tất cả các khoản bồi thường trả cho một hay nhiều bên nguyên đơn về một hay nhiều sự cố phát sinh từ cùng một sự cố hay có thể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 kết cho cùng một sự cố hay nguyên nhân đầu tiên sẽ không vượt quá giới hạn bồi thường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 định trong Giấy chứng nhận bảo hiểm đối với một sự cố, và đối với tất cả các thương tật về người và tổn thất hay thiệt hại về tài sản là hậu quả của tất cả các sự cố phát sinh trong suốt thời hạn được bảo hiểm sẽ không vượt quá hạn mức trách nhiệm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 định trong Giấy chứng nhận bảo hiểm đối với mỗi thời hạn bảo hiểm.</w:t>
      </w:r>
    </w:p>
    <w:p w:rsidR="00027470" w:rsidRPr="00B476F7" w:rsidRDefault="00027470" w:rsidP="00177246">
      <w:pPr>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Trong trường hợp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chết, </w:t>
      </w:r>
      <w:r w:rsidR="00D249E1" w:rsidRPr="00B476F7">
        <w:rPr>
          <w:rFonts w:ascii="Calibri" w:eastAsia="Times New Roman" w:hAnsi="Calibri" w:cs="Calibri"/>
          <w:bCs/>
          <w:sz w:val="22"/>
          <w:szCs w:val="22"/>
          <w:lang w:val="fr-FR"/>
        </w:rPr>
        <w:t>Bảo Hiểm AAA</w:t>
      </w:r>
      <w:r w:rsidRPr="00B476F7">
        <w:rPr>
          <w:rFonts w:ascii="Calibri" w:eastAsia="Times New Roman" w:hAnsi="Calibri" w:cs="Calibri"/>
          <w:b/>
          <w:bCs/>
          <w:sz w:val="22"/>
          <w:szCs w:val="22"/>
          <w:lang w:val="fr-FR"/>
        </w:rPr>
        <w:t xml:space="preserve"> </w:t>
      </w:r>
      <w:r w:rsidRPr="00B476F7">
        <w:rPr>
          <w:rFonts w:ascii="Calibri" w:eastAsia="Times New Roman" w:hAnsi="Calibri" w:cs="Calibri"/>
          <w:sz w:val="22"/>
          <w:szCs w:val="22"/>
          <w:lang w:val="fr-FR"/>
        </w:rPr>
        <w:t xml:space="preserve">sẽ bồi thường trách nhiệm mà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phải gánh chịu cho đại diện của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theo các điều khoản và các hạn mức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 định trong </w:t>
      </w:r>
      <w:r w:rsidR="00177246" w:rsidRPr="00B476F7">
        <w:rPr>
          <w:rFonts w:ascii="Calibri" w:eastAsia="Times New Roman" w:hAnsi="Calibri" w:cs="Calibri"/>
          <w:sz w:val="22"/>
          <w:szCs w:val="22"/>
          <w:lang w:val="fr-FR"/>
        </w:rPr>
        <w:t>Hợp đồng</w:t>
      </w:r>
      <w:r w:rsidRPr="00B476F7">
        <w:rPr>
          <w:rFonts w:ascii="Calibri" w:eastAsia="Times New Roman" w:hAnsi="Calibri" w:cs="Calibri"/>
          <w:sz w:val="22"/>
          <w:szCs w:val="22"/>
          <w:lang w:val="fr-FR"/>
        </w:rPr>
        <w:t xml:space="preserve"> bảo hiểm, với điều kiện là người đại diện đó phải tuân thủ, thực hiện đầy đủ các điều khoản, các điểm loại trừ, các hạn mức trách nhiệm, v</w:t>
      </w:r>
      <w:r w:rsidR="00AD4963" w:rsidRPr="00B476F7">
        <w:rPr>
          <w:rFonts w:ascii="Calibri" w:eastAsia="Times New Roman" w:hAnsi="Calibri" w:cs="Calibri"/>
          <w:sz w:val="22"/>
          <w:szCs w:val="22"/>
          <w:lang w:val="fr-FR"/>
        </w:rPr>
        <w:t>à</w:t>
      </w:r>
      <w:r w:rsidRPr="00B476F7">
        <w:rPr>
          <w:rFonts w:ascii="Calibri" w:eastAsia="Times New Roman" w:hAnsi="Calibri" w:cs="Calibri"/>
          <w:sz w:val="22"/>
          <w:szCs w:val="22"/>
          <w:lang w:val="fr-FR"/>
        </w:rPr>
        <w:t xml:space="preserve"> các điều kiện của </w:t>
      </w:r>
      <w:r w:rsidR="00177246" w:rsidRPr="00B476F7">
        <w:rPr>
          <w:rFonts w:ascii="Calibri" w:eastAsia="Times New Roman" w:hAnsi="Calibri" w:cs="Calibri"/>
          <w:sz w:val="22"/>
          <w:szCs w:val="22"/>
          <w:lang w:val="fr-FR"/>
        </w:rPr>
        <w:t>Hợp đồng</w:t>
      </w:r>
      <w:r w:rsidRPr="00B476F7">
        <w:rPr>
          <w:rFonts w:ascii="Calibri" w:eastAsia="Times New Roman" w:hAnsi="Calibri" w:cs="Calibri"/>
          <w:sz w:val="22"/>
          <w:szCs w:val="22"/>
          <w:lang w:val="fr-FR"/>
        </w:rPr>
        <w:t xml:space="preserve"> bảo hiểm này như thể chính họ là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w:t>
      </w:r>
    </w:p>
    <w:p w:rsidR="00027470" w:rsidRPr="00B476F7" w:rsidRDefault="00027470" w:rsidP="00027470">
      <w:pPr>
        <w:ind w:left="720" w:hanging="720"/>
        <w:jc w:val="both"/>
        <w:outlineLvl w:val="0"/>
        <w:rPr>
          <w:rFonts w:ascii="Calibri" w:eastAsia="Times New Roman" w:hAnsi="Calibri" w:cs="Calibri"/>
          <w:b/>
          <w:bCs/>
          <w:sz w:val="22"/>
          <w:szCs w:val="22"/>
          <w:lang w:val="fr-FR"/>
        </w:rPr>
      </w:pPr>
    </w:p>
    <w:p w:rsidR="00027470" w:rsidRPr="00B476F7" w:rsidRDefault="00027470" w:rsidP="00177246">
      <w:pPr>
        <w:spacing w:after="120"/>
        <w:ind w:left="720" w:hanging="720"/>
        <w:jc w:val="both"/>
        <w:outlineLvl w:val="0"/>
        <w:rPr>
          <w:rFonts w:ascii="Calibri" w:eastAsia="Times New Roman" w:hAnsi="Calibri" w:cs="Calibri"/>
          <w:b/>
          <w:bCs/>
          <w:sz w:val="22"/>
          <w:szCs w:val="22"/>
          <w:lang w:val="fr-FR"/>
        </w:rPr>
      </w:pPr>
      <w:r w:rsidRPr="00B476F7">
        <w:rPr>
          <w:rFonts w:ascii="Calibri" w:eastAsia="Times New Roman" w:hAnsi="Calibri" w:cs="Calibri"/>
          <w:b/>
          <w:bCs/>
          <w:sz w:val="22"/>
          <w:szCs w:val="22"/>
          <w:lang w:val="fr-FR"/>
        </w:rPr>
        <w:t>Các điểm loại trừ</w:t>
      </w:r>
    </w:p>
    <w:p w:rsidR="00027470" w:rsidRPr="00B476F7" w:rsidRDefault="00177246" w:rsidP="00177246">
      <w:pPr>
        <w:spacing w:after="12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Hợp đồng </w:t>
      </w:r>
      <w:r w:rsidR="00027470" w:rsidRPr="00B476F7">
        <w:rPr>
          <w:rFonts w:ascii="Calibri" w:eastAsia="Times New Roman" w:hAnsi="Calibri" w:cs="Calibri"/>
          <w:sz w:val="22"/>
          <w:szCs w:val="22"/>
          <w:lang w:val="fr-FR"/>
        </w:rPr>
        <w:t>bảo hiểm này không bảo hiểm:</w:t>
      </w:r>
    </w:p>
    <w:p w:rsidR="00027470" w:rsidRPr="00B476F7" w:rsidRDefault="00027470" w:rsidP="00F40CB0">
      <w:pPr>
        <w:numPr>
          <w:ilvl w:val="0"/>
          <w:numId w:val="31"/>
        </w:numPr>
        <w:tabs>
          <w:tab w:val="clear" w:pos="720"/>
        </w:tabs>
        <w:spacing w:after="120"/>
        <w:ind w:left="390" w:hanging="39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Trách nhiệm đối với thương tật, ốm đau về người hoặc tổn thất hay thiệt hại về tài sản là hậu quả của một hành động hoặc sai sót có tính chất cố ý của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và có thể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 kết một cách hợp lý cho tính chất hay tình huống của hành động hay sai sót như vậy;</w:t>
      </w:r>
    </w:p>
    <w:p w:rsidR="00027470" w:rsidRPr="00B476F7" w:rsidRDefault="00027470" w:rsidP="00F40CB0">
      <w:pPr>
        <w:numPr>
          <w:ilvl w:val="0"/>
          <w:numId w:val="31"/>
        </w:numPr>
        <w:tabs>
          <w:tab w:val="clear" w:pos="720"/>
        </w:tabs>
        <w:spacing w:after="120"/>
        <w:ind w:left="390" w:hanging="39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Trách nhiệm mà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chấp nhận theo một thỏa thuận riêng, trừ khi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đương nhiên phải chịu trách nhiệm đó cho dù có thỏa thuận đó hay không;</w:t>
      </w:r>
    </w:p>
    <w:p w:rsidR="00027470" w:rsidRPr="00B476F7" w:rsidRDefault="00027470" w:rsidP="00F40CB0">
      <w:pPr>
        <w:numPr>
          <w:ilvl w:val="0"/>
          <w:numId w:val="31"/>
        </w:numPr>
        <w:tabs>
          <w:tab w:val="clear" w:pos="720"/>
        </w:tabs>
        <w:spacing w:after="120"/>
        <w:ind w:left="390" w:hanging="39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Trách nhiệm đối với thương tật, ốm đau của bất kỳ người nào theo một hợp đồng dịch vụ hay học nghề ký với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nếu đó là trách nhiệm đối với thương tật hay ốm đau phát sinh trong quá trình người đó làm thuê cho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hay trách nhiệm đối với các khoản mà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buộc phải trả theo các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 định của pháp luật liên quan đến bệnh nghề nghiệp;</w:t>
      </w:r>
    </w:p>
    <w:p w:rsidR="00027470" w:rsidRPr="00B476F7" w:rsidRDefault="00027470" w:rsidP="00F40CB0">
      <w:pPr>
        <w:numPr>
          <w:ilvl w:val="0"/>
          <w:numId w:val="31"/>
        </w:numPr>
        <w:tabs>
          <w:tab w:val="clear" w:pos="720"/>
        </w:tabs>
        <w:spacing w:after="120"/>
        <w:ind w:left="390" w:hanging="39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Trách nhiệm đối với tổn thất hay thiệt hại về tài sản</w:t>
      </w:r>
    </w:p>
    <w:p w:rsidR="00027470" w:rsidRPr="00B476F7" w:rsidRDefault="00027470" w:rsidP="00F40CB0">
      <w:pPr>
        <w:numPr>
          <w:ilvl w:val="0"/>
          <w:numId w:val="35"/>
        </w:numPr>
        <w:tabs>
          <w:tab w:val="clear" w:pos="1440"/>
          <w:tab w:val="left" w:pos="910"/>
        </w:tabs>
        <w:spacing w:after="120"/>
        <w:ind w:left="910" w:hanging="52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thuộc sở hữu của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w:t>
      </w:r>
    </w:p>
    <w:p w:rsidR="00027470" w:rsidRPr="00B476F7" w:rsidRDefault="00027470" w:rsidP="00F40CB0">
      <w:pPr>
        <w:numPr>
          <w:ilvl w:val="0"/>
          <w:numId w:val="35"/>
        </w:numPr>
        <w:tabs>
          <w:tab w:val="clear" w:pos="1440"/>
          <w:tab w:val="left" w:pos="910"/>
        </w:tabs>
        <w:spacing w:after="120"/>
        <w:ind w:left="910" w:hanging="52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thuộc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ền kiểm soát, quản lý của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hay của người làm công hay người đại lý cho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w:t>
      </w:r>
    </w:p>
    <w:p w:rsidR="00027470" w:rsidRPr="00B476F7" w:rsidRDefault="00027470" w:rsidP="00F40CB0">
      <w:pPr>
        <w:numPr>
          <w:ilvl w:val="0"/>
          <w:numId w:val="31"/>
        </w:numPr>
        <w:tabs>
          <w:tab w:val="clear" w:pos="720"/>
        </w:tabs>
        <w:spacing w:after="120"/>
        <w:ind w:left="390" w:hanging="39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lastRenderedPageBreak/>
        <w:t xml:space="preserve">Trách nhiệm đối với thương tật, ốm đau, tổn thất hay thiệt hại </w:t>
      </w:r>
    </w:p>
    <w:p w:rsidR="00027470" w:rsidRPr="00B476F7" w:rsidRDefault="00027470" w:rsidP="00F40CB0">
      <w:pPr>
        <w:numPr>
          <w:ilvl w:val="1"/>
          <w:numId w:val="31"/>
        </w:numPr>
        <w:tabs>
          <w:tab w:val="clear" w:pos="1440"/>
          <w:tab w:val="left" w:pos="910"/>
        </w:tabs>
        <w:spacing w:after="120"/>
        <w:ind w:left="910" w:hanging="52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gây nên bởi bất kỳ một vật nào mà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mua theo đó trách nhiệm pháp lý của người bán hàng được xác định hoặc giới hạn theo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 định hoặc luật phổ thông,</w:t>
      </w:r>
    </w:p>
    <w:p w:rsidR="00027470" w:rsidRPr="00B476F7" w:rsidRDefault="00027470" w:rsidP="00F40CB0">
      <w:pPr>
        <w:numPr>
          <w:ilvl w:val="1"/>
          <w:numId w:val="31"/>
        </w:numPr>
        <w:tabs>
          <w:tab w:val="clear" w:pos="1440"/>
          <w:tab w:val="left" w:pos="910"/>
        </w:tabs>
        <w:spacing w:after="120"/>
        <w:ind w:left="910" w:hanging="52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gây nên bởi bất kỳ hàng hoá nào (hay bao bì chứa hàng)</w:t>
      </w:r>
    </w:p>
    <w:p w:rsidR="00027470" w:rsidRPr="00B476F7" w:rsidRDefault="00027470" w:rsidP="00F40CB0">
      <w:pPr>
        <w:numPr>
          <w:ilvl w:val="2"/>
          <w:numId w:val="36"/>
        </w:numPr>
        <w:tabs>
          <w:tab w:val="clear" w:pos="2340"/>
          <w:tab w:val="num" w:pos="1560"/>
        </w:tabs>
        <w:spacing w:after="120"/>
        <w:ind w:left="1560" w:hanging="65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thuộc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ền quản lý hay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ền kiểm soát của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w:t>
      </w:r>
    </w:p>
    <w:p w:rsidR="00027470" w:rsidRPr="00B476F7" w:rsidRDefault="00027470" w:rsidP="00F40CB0">
      <w:pPr>
        <w:numPr>
          <w:ilvl w:val="2"/>
          <w:numId w:val="36"/>
        </w:numPr>
        <w:tabs>
          <w:tab w:val="clear" w:pos="2340"/>
          <w:tab w:val="num" w:pos="1560"/>
        </w:tabs>
        <w:spacing w:after="120"/>
        <w:ind w:left="1560" w:hanging="65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do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cung cấp có liên quan đến hoạt động kinh doanh của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tại bất kỳ nơi nào khác ngoài giới hạn phạm vi địa lý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 định trong hợp đồng bảo hiểm;</w:t>
      </w:r>
    </w:p>
    <w:p w:rsidR="00027470" w:rsidRPr="00B476F7" w:rsidRDefault="00027470" w:rsidP="00F40CB0">
      <w:pPr>
        <w:numPr>
          <w:ilvl w:val="0"/>
          <w:numId w:val="31"/>
        </w:numPr>
        <w:tabs>
          <w:tab w:val="clear" w:pos="720"/>
        </w:tabs>
        <w:spacing w:after="120"/>
        <w:ind w:left="390" w:hanging="39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Trách nhiệm mà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phải gánh chịu về thương tật, ốm đau, tổn thất hay thiệt hại phát sinh trực tiếp hay gián tiếp từ thiết kế, bản vẽ, công thức hay thông số kỹ thuật của hàng hoá ho</w:t>
      </w:r>
      <w:r w:rsidR="00AD4963" w:rsidRPr="00B476F7">
        <w:rPr>
          <w:rFonts w:ascii="Calibri" w:eastAsia="Times New Roman" w:hAnsi="Calibri" w:cs="Calibri"/>
          <w:sz w:val="22"/>
          <w:szCs w:val="22"/>
          <w:lang w:val="fr-FR"/>
        </w:rPr>
        <w:t>ặ</w:t>
      </w:r>
      <w:r w:rsidRPr="00B476F7">
        <w:rPr>
          <w:rFonts w:ascii="Calibri" w:eastAsia="Times New Roman" w:hAnsi="Calibri" w:cs="Calibri"/>
          <w:sz w:val="22"/>
          <w:szCs w:val="22"/>
          <w:lang w:val="fr-FR"/>
        </w:rPr>
        <w:t>c phát sinh từ sự chỉ dẫn, tư vấn hoặc các thông tin về các đặc tính, cách sử dụng, lưu kho hay cách áp dụng của hàng hóa;</w:t>
      </w:r>
    </w:p>
    <w:p w:rsidR="00027470" w:rsidRPr="00B476F7" w:rsidRDefault="00027470" w:rsidP="00F40CB0">
      <w:pPr>
        <w:numPr>
          <w:ilvl w:val="0"/>
          <w:numId w:val="31"/>
        </w:numPr>
        <w:tabs>
          <w:tab w:val="clear" w:pos="720"/>
        </w:tabs>
        <w:spacing w:after="120"/>
        <w:ind w:left="390" w:hanging="39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Trách nhiệm về tổn thất hay thiệt hại của những hàng hoá do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cung cấp, nếu tổn thất hay thiệt hại đó có thể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 cho sự khiếm khuyết, tính chất độc hại hoặc tính chất không thích hợp của hàng hoá đó;</w:t>
      </w:r>
    </w:p>
    <w:p w:rsidR="00027470" w:rsidRPr="00B476F7" w:rsidRDefault="00027470" w:rsidP="00F40CB0">
      <w:pPr>
        <w:numPr>
          <w:ilvl w:val="0"/>
          <w:numId w:val="31"/>
        </w:numPr>
        <w:tabs>
          <w:tab w:val="clear" w:pos="720"/>
        </w:tabs>
        <w:spacing w:after="120"/>
        <w:ind w:left="390" w:hanging="39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Bất kỳ vụ kiện đòi bồi thường nào được xét xử tại toà án của một lãnh thổ ở ngoài nước đóng trụ sở chính của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như đã nêu trong Giấy chứng nhận bảo hiểm;  </w:t>
      </w:r>
    </w:p>
    <w:p w:rsidR="00027470" w:rsidRPr="00B476F7" w:rsidRDefault="00027470" w:rsidP="00F40CB0">
      <w:pPr>
        <w:numPr>
          <w:ilvl w:val="0"/>
          <w:numId w:val="31"/>
        </w:numPr>
        <w:tabs>
          <w:tab w:val="clear" w:pos="720"/>
        </w:tabs>
        <w:spacing w:after="120"/>
        <w:ind w:left="390" w:hanging="39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Mọi trách nhiệm pháp lý dưới bất kỳ hình thức nào trực tiếp hoặc gián tiếp gây ra bởi hay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 kết cho hoặc phát sinh từ </w:t>
      </w:r>
    </w:p>
    <w:p w:rsidR="00027470" w:rsidRPr="00B476F7" w:rsidRDefault="00027470" w:rsidP="005E1478">
      <w:pPr>
        <w:numPr>
          <w:ilvl w:val="2"/>
          <w:numId w:val="31"/>
        </w:numPr>
        <w:tabs>
          <w:tab w:val="clear" w:pos="2340"/>
          <w:tab w:val="left" w:pos="910"/>
        </w:tabs>
        <w:spacing w:after="120"/>
        <w:ind w:left="910" w:hanging="52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bức xạ ion hoá hay nhiễm phóng xạ từ nguyên liệu hạt nhân hay chất thải hạt nhân do đốt cháy nhiên liệu hạt nhân (bao gồm cả quá trình tự đốt cháy hay quá trình phân hạch hạt nhân),</w:t>
      </w:r>
    </w:p>
    <w:p w:rsidR="00027470" w:rsidRPr="00B476F7" w:rsidRDefault="00027470" w:rsidP="005E1478">
      <w:pPr>
        <w:numPr>
          <w:ilvl w:val="2"/>
          <w:numId w:val="31"/>
        </w:numPr>
        <w:tabs>
          <w:tab w:val="clear" w:pos="2340"/>
          <w:tab w:val="left" w:pos="910"/>
        </w:tabs>
        <w:spacing w:after="120"/>
        <w:ind w:left="910" w:hanging="52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các thuộc tính phóng xạ, độc hại, nổ hay các thuộc tính nguy hiểm khác của thiết bị nổ hạt nhân, nguyên liệu vũ khí hạt nhân hay các chất có thành phần cấu tạo hạt nhân,</w:t>
      </w:r>
    </w:p>
    <w:p w:rsidR="00027470" w:rsidRPr="00B476F7" w:rsidRDefault="00027470" w:rsidP="005E1478">
      <w:pPr>
        <w:numPr>
          <w:ilvl w:val="2"/>
          <w:numId w:val="31"/>
        </w:numPr>
        <w:tabs>
          <w:tab w:val="clear" w:pos="2340"/>
          <w:tab w:val="left" w:pos="910"/>
        </w:tabs>
        <w:spacing w:after="120"/>
        <w:ind w:left="910" w:hanging="52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nhiễm bệnh do chất amiăng hay các bệnh tật có liên quan khác (bao gồm cả ung thư) phát sinh từ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 trình sản xuất hay mua bán, phân phối lưu kho hay sử dụng các chất amiăng, sản phẩm amiăng và/hoặc các sản phẩm có thành phần amiăng;</w:t>
      </w:r>
    </w:p>
    <w:p w:rsidR="00027470" w:rsidRPr="00B476F7" w:rsidRDefault="00027470" w:rsidP="00F40CB0">
      <w:pPr>
        <w:numPr>
          <w:ilvl w:val="0"/>
          <w:numId w:val="31"/>
        </w:numPr>
        <w:tabs>
          <w:tab w:val="clear" w:pos="720"/>
        </w:tabs>
        <w:spacing w:after="120"/>
        <w:ind w:left="390" w:hanging="39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Trách nhiệm trực tiếp hay gián tiếp gây nên bởi, phát sinh tư hay xảy ra thông qua hoặc do hậu quả của</w:t>
      </w:r>
      <w:r w:rsidR="005E1478" w:rsidRPr="00B476F7">
        <w:rPr>
          <w:rFonts w:ascii="Calibri" w:eastAsia="Times New Roman" w:hAnsi="Calibri" w:cs="Calibri"/>
          <w:sz w:val="22"/>
          <w:szCs w:val="22"/>
          <w:lang w:val="fr-FR"/>
        </w:rPr>
        <w:t>:</w:t>
      </w:r>
    </w:p>
    <w:p w:rsidR="00027470" w:rsidRPr="00B476F7" w:rsidRDefault="00027470" w:rsidP="005E1478">
      <w:pPr>
        <w:numPr>
          <w:ilvl w:val="3"/>
          <w:numId w:val="31"/>
        </w:numPr>
        <w:tabs>
          <w:tab w:val="clear" w:pos="2520"/>
        </w:tabs>
        <w:spacing w:after="120"/>
        <w:ind w:left="910" w:hanging="52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chiến tranh, xâm lược, hành động thù địch của nước ngoài, chiến sự hay các hoạt động chiến tranh (dù có tuyên chiến hay không tuyên chiến),</w:t>
      </w:r>
    </w:p>
    <w:p w:rsidR="00027470" w:rsidRPr="00B476F7" w:rsidRDefault="00027470" w:rsidP="005E1478">
      <w:pPr>
        <w:numPr>
          <w:ilvl w:val="3"/>
          <w:numId w:val="31"/>
        </w:numPr>
        <w:tabs>
          <w:tab w:val="clear" w:pos="2520"/>
        </w:tabs>
        <w:spacing w:after="120"/>
        <w:ind w:left="910" w:hanging="52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nội chiến, khởi nghĩa, bạo đ</w:t>
      </w:r>
      <w:r w:rsidR="00AD4963" w:rsidRPr="00B476F7">
        <w:rPr>
          <w:rFonts w:ascii="Calibri" w:eastAsia="Times New Roman" w:hAnsi="Calibri" w:cs="Calibri"/>
          <w:sz w:val="22"/>
          <w:szCs w:val="22"/>
          <w:lang w:val="fr-FR"/>
        </w:rPr>
        <w:t>ộ</w:t>
      </w:r>
      <w:r w:rsidRPr="00B476F7">
        <w:rPr>
          <w:rFonts w:ascii="Calibri" w:eastAsia="Times New Roman" w:hAnsi="Calibri" w:cs="Calibri"/>
          <w:sz w:val="22"/>
          <w:szCs w:val="22"/>
          <w:lang w:val="fr-FR"/>
        </w:rPr>
        <w:t xml:space="preserve">ng của quần chúng có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 mô hoặc có thể phát triển thành khởi nghĩa của quần chúng, binh biến, đảo chính cách mạng, âm mưu, tiếm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ền,</w:t>
      </w:r>
    </w:p>
    <w:p w:rsidR="00027470" w:rsidRPr="00B476F7" w:rsidRDefault="00027470" w:rsidP="005E1478">
      <w:pPr>
        <w:numPr>
          <w:ilvl w:val="3"/>
          <w:numId w:val="31"/>
        </w:numPr>
        <w:tabs>
          <w:tab w:val="clear" w:pos="2520"/>
        </w:tabs>
        <w:spacing w:after="120"/>
        <w:ind w:left="910" w:hanging="52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thiết quân luật hay công bố tình trạng khẩn cấp hay bất kỳ một sự kiện hoặc nguyên nhân nào dẫn đến việc công bố hay duy trì tình trạng thiết quân luật hay tình trạng khẩn cấp.</w:t>
      </w:r>
    </w:p>
    <w:p w:rsidR="00027470" w:rsidRPr="00B476F7" w:rsidRDefault="00027470" w:rsidP="005E1478">
      <w:pPr>
        <w:widowControl w:val="0"/>
        <w:numPr>
          <w:ilvl w:val="3"/>
          <w:numId w:val="31"/>
        </w:numPr>
        <w:tabs>
          <w:tab w:val="clear" w:pos="2520"/>
        </w:tabs>
        <w:spacing w:after="120"/>
        <w:ind w:left="910" w:hanging="52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hành động của bất kỳ người nào thay mặt hay có liên quan đến một tổ chức có những hành động nhằm trực tiếp lật đổ bằng vũ lực chính phủ hợp hiến hay chính phủ thực tại hoặc tác động đến chính phủ đó bằng khủng bố, vũ lực, cướp phá hay cướp bóc có liên quan đến những sự kiện nói trên.</w:t>
      </w:r>
    </w:p>
    <w:p w:rsidR="00027470" w:rsidRPr="00B476F7" w:rsidRDefault="00027470" w:rsidP="00EE24B6">
      <w:pPr>
        <w:widowControl w:val="0"/>
        <w:ind w:left="720" w:hanging="720"/>
        <w:jc w:val="both"/>
        <w:rPr>
          <w:rFonts w:ascii="Calibri" w:eastAsia="Times New Roman" w:hAnsi="Calibri" w:cs="Calibri"/>
          <w:sz w:val="22"/>
          <w:szCs w:val="22"/>
          <w:lang w:val="fr-FR"/>
        </w:rPr>
      </w:pPr>
    </w:p>
    <w:p w:rsidR="00027470" w:rsidRPr="00B476F7" w:rsidRDefault="00027470" w:rsidP="00EE24B6">
      <w:pPr>
        <w:keepNext/>
        <w:widowControl w:val="0"/>
        <w:spacing w:after="120"/>
        <w:ind w:left="720" w:hanging="720"/>
        <w:jc w:val="both"/>
        <w:outlineLvl w:val="0"/>
        <w:rPr>
          <w:rFonts w:ascii="Calibri" w:eastAsia="Times New Roman" w:hAnsi="Calibri" w:cs="Calibri"/>
          <w:b/>
          <w:bCs/>
          <w:sz w:val="22"/>
          <w:szCs w:val="22"/>
          <w:lang w:val="fr-FR"/>
        </w:rPr>
      </w:pPr>
      <w:r w:rsidRPr="00B476F7">
        <w:rPr>
          <w:rFonts w:ascii="Calibri" w:eastAsia="Times New Roman" w:hAnsi="Calibri" w:cs="Calibri"/>
          <w:b/>
          <w:bCs/>
          <w:sz w:val="22"/>
          <w:szCs w:val="22"/>
          <w:lang w:val="fr-FR"/>
        </w:rPr>
        <w:t xml:space="preserve">Các điều kiện </w:t>
      </w:r>
    </w:p>
    <w:p w:rsidR="00027470" w:rsidRPr="00B476F7" w:rsidRDefault="001C2407" w:rsidP="00EE24B6">
      <w:pPr>
        <w:widowControl w:val="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Quy</w:t>
      </w:r>
      <w:r w:rsidR="00027470" w:rsidRPr="00B476F7">
        <w:rPr>
          <w:rFonts w:ascii="Calibri" w:eastAsia="Times New Roman" w:hAnsi="Calibri" w:cs="Calibri"/>
          <w:sz w:val="22"/>
          <w:szCs w:val="22"/>
          <w:lang w:val="fr-FR"/>
        </w:rPr>
        <w:t xml:space="preserve"> tắc bảo hiểm và Giấy chứng nhận bảo hiểm này sẽ được đọc cùng với nhau như là một </w:t>
      </w:r>
      <w:r w:rsidR="00177246" w:rsidRPr="00B476F7">
        <w:rPr>
          <w:rFonts w:ascii="Calibri" w:eastAsia="Times New Roman" w:hAnsi="Calibri" w:cs="Calibri"/>
          <w:sz w:val="22"/>
          <w:szCs w:val="22"/>
          <w:lang w:val="fr-FR"/>
        </w:rPr>
        <w:t>H</w:t>
      </w:r>
      <w:r w:rsidR="00027470" w:rsidRPr="00B476F7">
        <w:rPr>
          <w:rFonts w:ascii="Calibri" w:eastAsia="Times New Roman" w:hAnsi="Calibri" w:cs="Calibri"/>
          <w:sz w:val="22"/>
          <w:szCs w:val="22"/>
          <w:lang w:val="fr-FR"/>
        </w:rPr>
        <w:t xml:space="preserve">ợp đồng </w:t>
      </w:r>
      <w:r w:rsidR="00177246" w:rsidRPr="00B476F7">
        <w:rPr>
          <w:rFonts w:ascii="Calibri" w:eastAsia="Times New Roman" w:hAnsi="Calibri" w:cs="Calibri"/>
          <w:sz w:val="22"/>
          <w:szCs w:val="22"/>
          <w:lang w:val="fr-FR"/>
        </w:rPr>
        <w:t xml:space="preserve">bảo hiểm </w:t>
      </w:r>
      <w:r w:rsidR="00027470" w:rsidRPr="00B476F7">
        <w:rPr>
          <w:rFonts w:ascii="Calibri" w:eastAsia="Times New Roman" w:hAnsi="Calibri" w:cs="Calibri"/>
          <w:sz w:val="22"/>
          <w:szCs w:val="22"/>
          <w:lang w:val="fr-FR"/>
        </w:rPr>
        <w:t xml:space="preserve">và mọi từ hay cụm từ được gán một ý nghĩa cụ thể ở bất cứ phần nào của </w:t>
      </w:r>
      <w:r w:rsidRPr="00B476F7">
        <w:rPr>
          <w:rFonts w:ascii="Calibri" w:eastAsia="Times New Roman" w:hAnsi="Calibri" w:cs="Calibri"/>
          <w:sz w:val="22"/>
          <w:szCs w:val="22"/>
          <w:lang w:val="fr-FR"/>
        </w:rPr>
        <w:t>Quy</w:t>
      </w:r>
      <w:r w:rsidR="00027470" w:rsidRPr="00B476F7">
        <w:rPr>
          <w:rFonts w:ascii="Calibri" w:eastAsia="Times New Roman" w:hAnsi="Calibri" w:cs="Calibri"/>
          <w:sz w:val="22"/>
          <w:szCs w:val="22"/>
          <w:lang w:val="fr-FR"/>
        </w:rPr>
        <w:t xml:space="preserve"> tắc bảo hiểm hay Giấy chứng nhận bảo hiểm vẫn sẽ mang ý nghĩa như vay dù nó xuất hiện ở bất kỳ chỗ nào.</w:t>
      </w:r>
    </w:p>
    <w:p w:rsidR="00027470" w:rsidRPr="00B476F7" w:rsidRDefault="00027470" w:rsidP="00027470">
      <w:pPr>
        <w:ind w:left="720" w:hanging="720"/>
        <w:jc w:val="both"/>
        <w:rPr>
          <w:rFonts w:ascii="Calibri" w:eastAsia="Times New Roman" w:hAnsi="Calibri" w:cs="Calibri"/>
          <w:sz w:val="22"/>
          <w:szCs w:val="22"/>
          <w:lang w:val="fr-FR"/>
        </w:rPr>
      </w:pPr>
    </w:p>
    <w:p w:rsidR="00027470" w:rsidRPr="00B476F7" w:rsidRDefault="00027470" w:rsidP="00177246">
      <w:pPr>
        <w:spacing w:after="120"/>
        <w:ind w:left="360" w:hanging="36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1.</w:t>
      </w:r>
      <w:r w:rsidRPr="00B476F7">
        <w:rPr>
          <w:rFonts w:ascii="Calibri" w:eastAsia="Times New Roman" w:hAnsi="Calibri" w:cs="Calibri"/>
          <w:sz w:val="22"/>
          <w:szCs w:val="22"/>
          <w:lang w:val="fr-FR"/>
        </w:rPr>
        <w:tab/>
        <w:t xml:space="preserve">Trong trường hợp phát sinh một sự cố có thể dẫn đến khiếu nại đòi bồi thường theo </w:t>
      </w:r>
      <w:r w:rsidR="00177246" w:rsidRPr="00B476F7">
        <w:rPr>
          <w:rFonts w:ascii="Calibri" w:eastAsia="Times New Roman" w:hAnsi="Calibri" w:cs="Calibri"/>
          <w:sz w:val="22"/>
          <w:szCs w:val="22"/>
          <w:lang w:val="fr-FR"/>
        </w:rPr>
        <w:t>Hợp đồng</w:t>
      </w:r>
      <w:r w:rsidRPr="00B476F7">
        <w:rPr>
          <w:rFonts w:ascii="Calibri" w:eastAsia="Times New Roman" w:hAnsi="Calibri" w:cs="Calibri"/>
          <w:sz w:val="22"/>
          <w:szCs w:val="22"/>
          <w:lang w:val="fr-FR"/>
        </w:rPr>
        <w:t xml:space="preserve"> bảo hiểm này,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phải thông báo bằng văn bản cho </w:t>
      </w:r>
      <w:r w:rsidR="00D249E1" w:rsidRPr="00B476F7">
        <w:rPr>
          <w:rFonts w:ascii="Calibri" w:eastAsia="Times New Roman" w:hAnsi="Calibri" w:cs="Calibri"/>
          <w:sz w:val="22"/>
          <w:szCs w:val="22"/>
          <w:lang w:val="fr-FR"/>
        </w:rPr>
        <w:t>Bảo Hiểm AAA</w:t>
      </w:r>
      <w:r w:rsidRPr="00B476F7">
        <w:rPr>
          <w:rFonts w:ascii="Calibri" w:eastAsia="Times New Roman" w:hAnsi="Calibri" w:cs="Calibri"/>
          <w:sz w:val="22"/>
          <w:szCs w:val="22"/>
          <w:lang w:val="fr-FR"/>
        </w:rPr>
        <w:t xml:space="preserve"> càng sớm càng tốt. Mọi thư </w:t>
      </w:r>
      <w:r w:rsidRPr="00B476F7">
        <w:rPr>
          <w:rFonts w:ascii="Calibri" w:eastAsia="Times New Roman" w:hAnsi="Calibri" w:cs="Calibri"/>
          <w:sz w:val="22"/>
          <w:szCs w:val="22"/>
          <w:lang w:val="fr-FR"/>
        </w:rPr>
        <w:lastRenderedPageBreak/>
        <w:t xml:space="preserve">từ, đơn khiếu nại, giấy triệu tập của toà án và các giấy tờ khác có liên quan phải được thông báo hoặc chuyển ngay cho </w:t>
      </w:r>
      <w:r w:rsidR="00D249E1" w:rsidRPr="00B476F7">
        <w:rPr>
          <w:rFonts w:ascii="Calibri" w:eastAsia="Times New Roman" w:hAnsi="Calibri" w:cs="Calibri"/>
          <w:sz w:val="22"/>
          <w:szCs w:val="22"/>
          <w:lang w:val="fr-FR"/>
        </w:rPr>
        <w:t>Bảo Hiểm AAA</w:t>
      </w:r>
      <w:r w:rsidRPr="00B476F7">
        <w:rPr>
          <w:rFonts w:ascii="Calibri" w:eastAsia="Times New Roman" w:hAnsi="Calibri" w:cs="Calibri"/>
          <w:sz w:val="22"/>
          <w:szCs w:val="22"/>
          <w:lang w:val="fr-FR"/>
        </w:rPr>
        <w:t xml:space="preserve"> khi nhận được.</w:t>
      </w:r>
    </w:p>
    <w:p w:rsidR="00027470" w:rsidRPr="00B476F7" w:rsidRDefault="00027470" w:rsidP="00177246">
      <w:pPr>
        <w:spacing w:after="120"/>
        <w:ind w:left="360" w:hanging="36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2.</w:t>
      </w:r>
      <w:r w:rsidRPr="00B476F7">
        <w:rPr>
          <w:rFonts w:ascii="Calibri" w:eastAsia="Times New Roman" w:hAnsi="Calibri" w:cs="Calibri"/>
          <w:sz w:val="22"/>
          <w:szCs w:val="22"/>
          <w:lang w:val="fr-FR"/>
        </w:rPr>
        <w:tab/>
        <w:t xml:space="preserve">Nếu không có sự đồng ý bằng văn bản của </w:t>
      </w:r>
      <w:r w:rsidR="00D249E1" w:rsidRPr="00B476F7">
        <w:rPr>
          <w:rFonts w:ascii="Calibri" w:eastAsia="Times New Roman" w:hAnsi="Calibri" w:cs="Calibri"/>
          <w:sz w:val="22"/>
          <w:szCs w:val="22"/>
          <w:lang w:val="fr-FR"/>
        </w:rPr>
        <w:t>Bảo Hiểm AAA</w:t>
      </w:r>
      <w:r w:rsidRPr="00B476F7">
        <w:rPr>
          <w:rFonts w:ascii="Calibri" w:eastAsia="Times New Roman" w:hAnsi="Calibri" w:cs="Calibri"/>
          <w:sz w:val="22"/>
          <w:szCs w:val="22"/>
          <w:lang w:val="fr-FR"/>
        </w:rPr>
        <w:t xml:space="preserve"> thì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không được từ chối trách nhiệm, thương lượng hay chấp nhận, đề xuất, hứa hẹn hay thanh toán bất kỳ khoản nào có liên quan đến sự cố hay khiếu nại, và </w:t>
      </w:r>
      <w:r w:rsidR="00D249E1" w:rsidRPr="00B476F7">
        <w:rPr>
          <w:rFonts w:ascii="Calibri" w:eastAsia="Times New Roman" w:hAnsi="Calibri" w:cs="Calibri"/>
          <w:sz w:val="22"/>
          <w:szCs w:val="22"/>
          <w:lang w:val="fr-FR"/>
        </w:rPr>
        <w:t>Bảo Hiểm AAA</w:t>
      </w:r>
      <w:r w:rsidRPr="00B476F7">
        <w:rPr>
          <w:rFonts w:ascii="Calibri" w:eastAsia="Times New Roman" w:hAnsi="Calibri" w:cs="Calibri"/>
          <w:sz w:val="22"/>
          <w:szCs w:val="22"/>
          <w:lang w:val="fr-FR"/>
        </w:rPr>
        <w:t xml:space="preserve"> nếu thấy cần thiết có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ền tiếp quản và thực hiện với danh nghĩa của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việc biện hộ chống lại bất kỳ khiếu nại nào hay tiến hành khiếu kiện nhân danh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bằng chi phí của mình và vì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ền lợi của mình đối với bất kỳ khiếu nại nào trong việc bồi thường hay bồi hoàn hay trả các khoản khác cho bất kỳ người nào. </w:t>
      </w:r>
      <w:r w:rsidR="00D249E1" w:rsidRPr="00B476F7">
        <w:rPr>
          <w:rFonts w:ascii="Calibri" w:eastAsia="Times New Roman" w:hAnsi="Calibri" w:cs="Calibri"/>
          <w:sz w:val="22"/>
          <w:szCs w:val="22"/>
          <w:lang w:val="fr-FR"/>
        </w:rPr>
        <w:t>Bảo Hiểm AAA</w:t>
      </w:r>
      <w:r w:rsidRPr="00B476F7">
        <w:rPr>
          <w:rFonts w:ascii="Calibri" w:eastAsia="Times New Roman" w:hAnsi="Calibri" w:cs="Calibri"/>
          <w:sz w:val="22"/>
          <w:szCs w:val="22"/>
          <w:lang w:val="fr-FR"/>
        </w:rPr>
        <w:t xml:space="preserve"> cũng có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ền tự do tiến hành các thủ tục giải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ết khiếu nại đó, và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phải cung cấp mọi thông tin và hỗ trợ nếu </w:t>
      </w:r>
      <w:r w:rsidR="00D249E1" w:rsidRPr="00B476F7">
        <w:rPr>
          <w:rFonts w:ascii="Calibri" w:eastAsia="Times New Roman" w:hAnsi="Calibri" w:cs="Calibri"/>
          <w:sz w:val="22"/>
          <w:szCs w:val="22"/>
          <w:lang w:val="fr-FR"/>
        </w:rPr>
        <w:t>Bảo Hiểm AAA</w:t>
      </w:r>
      <w:r w:rsidRPr="00B476F7">
        <w:rPr>
          <w:rFonts w:ascii="Calibri" w:eastAsia="Times New Roman" w:hAnsi="Calibri" w:cs="Calibri"/>
          <w:sz w:val="22"/>
          <w:szCs w:val="22"/>
          <w:lang w:val="fr-FR"/>
        </w:rPr>
        <w:t xml:space="preserve"> yêu c</w:t>
      </w:r>
      <w:r w:rsidR="00AD4963" w:rsidRPr="00B476F7">
        <w:rPr>
          <w:rFonts w:ascii="Calibri" w:eastAsia="Times New Roman" w:hAnsi="Calibri" w:cs="Calibri"/>
          <w:sz w:val="22"/>
          <w:szCs w:val="22"/>
          <w:lang w:val="fr-FR"/>
        </w:rPr>
        <w:t>ầ</w:t>
      </w:r>
      <w:r w:rsidRPr="00B476F7">
        <w:rPr>
          <w:rFonts w:ascii="Calibri" w:eastAsia="Times New Roman" w:hAnsi="Calibri" w:cs="Calibri"/>
          <w:sz w:val="22"/>
          <w:szCs w:val="22"/>
          <w:lang w:val="fr-FR"/>
        </w:rPr>
        <w:t>u.</w:t>
      </w:r>
    </w:p>
    <w:p w:rsidR="00027470" w:rsidRPr="00B476F7" w:rsidRDefault="00027470" w:rsidP="00177246">
      <w:pPr>
        <w:spacing w:after="120"/>
        <w:ind w:left="360" w:hanging="36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3.</w:t>
      </w:r>
      <w:r w:rsidRPr="00B476F7">
        <w:rPr>
          <w:rFonts w:ascii="Calibri" w:eastAsia="Times New Roman" w:hAnsi="Calibri" w:cs="Calibri"/>
          <w:sz w:val="22"/>
          <w:szCs w:val="22"/>
          <w:lang w:val="fr-FR"/>
        </w:rPr>
        <w:tab/>
        <w:t xml:space="preserve">Trong trường hợp có khiếu nại về thương tật, ốm đau, tổn thất hay thiệt hại, </w:t>
      </w:r>
      <w:r w:rsidR="00D249E1" w:rsidRPr="00B476F7">
        <w:rPr>
          <w:rFonts w:ascii="Calibri" w:eastAsia="Times New Roman" w:hAnsi="Calibri" w:cs="Calibri"/>
          <w:sz w:val="22"/>
          <w:szCs w:val="22"/>
          <w:lang w:val="fr-FR"/>
        </w:rPr>
        <w:t>Bảo Hiểm AAA</w:t>
      </w:r>
      <w:r w:rsidRPr="00B476F7">
        <w:rPr>
          <w:rFonts w:ascii="Calibri" w:eastAsia="Times New Roman" w:hAnsi="Calibri" w:cs="Calibri"/>
          <w:sz w:val="22"/>
          <w:szCs w:val="22"/>
          <w:lang w:val="fr-FR"/>
        </w:rPr>
        <w:t xml:space="preserve">  có thể trả cho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số tiền bảo hiểm tối đa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 định trong hợp đồng bảo hiểm cho sự cố đó hoặc với một số tiền nhỏ hơn tuỳ theo kết quả giải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ết khiếu nại nảy sinh từ sự cố đó. Sau khi đã bồi thường, </w:t>
      </w:r>
      <w:r w:rsidR="00D249E1" w:rsidRPr="00B476F7">
        <w:rPr>
          <w:rFonts w:ascii="Calibri" w:eastAsia="Times New Roman" w:hAnsi="Calibri" w:cs="Calibri"/>
          <w:sz w:val="22"/>
          <w:szCs w:val="22"/>
          <w:lang w:val="fr-FR"/>
        </w:rPr>
        <w:t>Bảo Hiểm AAA</w:t>
      </w:r>
      <w:r w:rsidRPr="00B476F7">
        <w:rPr>
          <w:rFonts w:ascii="Calibri" w:eastAsia="Times New Roman" w:hAnsi="Calibri" w:cs="Calibri"/>
          <w:sz w:val="22"/>
          <w:szCs w:val="22"/>
          <w:lang w:val="fr-FR"/>
        </w:rPr>
        <w:t xml:space="preserve"> sẽ không phải chịu thêm trách nhiệm đối với sự cố đó nữa trừ trách nhiệm thanh toán các chi phí kiện tụng đã phát sinh trước ngày thanh toán tiền bồi thường.</w:t>
      </w:r>
    </w:p>
    <w:p w:rsidR="00027470" w:rsidRPr="00B476F7" w:rsidRDefault="00027470" w:rsidP="00177246">
      <w:pPr>
        <w:spacing w:after="120"/>
        <w:ind w:left="360" w:hanging="36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4.</w:t>
      </w:r>
      <w:r w:rsidRPr="00B476F7">
        <w:rPr>
          <w:rFonts w:ascii="Calibri" w:eastAsia="Times New Roman" w:hAnsi="Calibri" w:cs="Calibri"/>
          <w:sz w:val="22"/>
          <w:szCs w:val="22"/>
          <w:lang w:val="fr-FR"/>
        </w:rPr>
        <w:tab/>
        <w:t xml:space="preserve">Nếu tại thời điểm phát sinh khiếu nại theo </w:t>
      </w:r>
      <w:r w:rsidR="00177246" w:rsidRPr="00B476F7">
        <w:rPr>
          <w:rFonts w:ascii="Calibri" w:eastAsia="Times New Roman" w:hAnsi="Calibri" w:cs="Calibri"/>
          <w:sz w:val="22"/>
          <w:szCs w:val="22"/>
          <w:lang w:val="fr-FR"/>
        </w:rPr>
        <w:t>H</w:t>
      </w:r>
      <w:r w:rsidRPr="00B476F7">
        <w:rPr>
          <w:rFonts w:ascii="Calibri" w:eastAsia="Times New Roman" w:hAnsi="Calibri" w:cs="Calibri"/>
          <w:sz w:val="22"/>
          <w:szCs w:val="22"/>
          <w:lang w:val="fr-FR"/>
        </w:rPr>
        <w:t xml:space="preserve">ợp đồng bảo hiểm có một </w:t>
      </w:r>
      <w:r w:rsidR="00177246" w:rsidRPr="00B476F7">
        <w:rPr>
          <w:rFonts w:ascii="Calibri" w:eastAsia="Times New Roman" w:hAnsi="Calibri" w:cs="Calibri"/>
          <w:sz w:val="22"/>
          <w:szCs w:val="22"/>
          <w:lang w:val="fr-FR"/>
        </w:rPr>
        <w:t>H</w:t>
      </w:r>
      <w:r w:rsidRPr="00B476F7">
        <w:rPr>
          <w:rFonts w:ascii="Calibri" w:eastAsia="Times New Roman" w:hAnsi="Calibri" w:cs="Calibri"/>
          <w:sz w:val="22"/>
          <w:szCs w:val="22"/>
          <w:lang w:val="fr-FR"/>
        </w:rPr>
        <w:t xml:space="preserve">ợp đồng bảo hiểm nào khác cùng bảo hiểm cho rủi ro đó hay một phần rủi ro đó, thì </w:t>
      </w:r>
      <w:r w:rsidR="00D249E1" w:rsidRPr="00B476F7">
        <w:rPr>
          <w:rFonts w:ascii="Calibri" w:eastAsia="Times New Roman" w:hAnsi="Calibri" w:cs="Calibri"/>
          <w:sz w:val="22"/>
          <w:szCs w:val="22"/>
          <w:lang w:val="fr-FR"/>
        </w:rPr>
        <w:t>Bảo Hiểm AAA</w:t>
      </w:r>
      <w:r w:rsidRPr="00B476F7">
        <w:rPr>
          <w:rFonts w:ascii="Calibri" w:eastAsia="Times New Roman" w:hAnsi="Calibri" w:cs="Calibri"/>
          <w:sz w:val="22"/>
          <w:szCs w:val="22"/>
          <w:lang w:val="fr-FR"/>
        </w:rPr>
        <w:t xml:space="preserve"> sẽ chỉ bồi thường cho phần trách nhiệm của mình trong khiếu nại đó theo tỷ lệ.</w:t>
      </w:r>
    </w:p>
    <w:p w:rsidR="00027470" w:rsidRPr="00B476F7" w:rsidRDefault="00027470" w:rsidP="00177246">
      <w:pPr>
        <w:spacing w:after="120"/>
        <w:ind w:left="360" w:hanging="36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5.</w:t>
      </w:r>
      <w:r w:rsidRPr="00B476F7">
        <w:rPr>
          <w:rFonts w:ascii="Calibri" w:eastAsia="Times New Roman" w:hAnsi="Calibri" w:cs="Calibri"/>
          <w:sz w:val="22"/>
          <w:szCs w:val="22"/>
          <w:lang w:val="fr-FR"/>
        </w:rPr>
        <w:tab/>
        <w:t xml:space="preserve">Với mục đích kiểm tra và xem xét tổn thất, </w:t>
      </w:r>
      <w:r w:rsidR="00D249E1" w:rsidRPr="00B476F7">
        <w:rPr>
          <w:rFonts w:ascii="Calibri" w:eastAsia="Times New Roman" w:hAnsi="Calibri" w:cs="Calibri"/>
          <w:sz w:val="22"/>
          <w:szCs w:val="22"/>
          <w:lang w:val="fr-FR"/>
        </w:rPr>
        <w:t>Bảo Hiểm AAA</w:t>
      </w:r>
      <w:r w:rsidRPr="00B476F7">
        <w:rPr>
          <w:rFonts w:ascii="Calibri" w:eastAsia="Times New Roman" w:hAnsi="Calibri" w:cs="Calibri"/>
          <w:sz w:val="22"/>
          <w:szCs w:val="22"/>
          <w:lang w:val="fr-FR"/>
        </w:rPr>
        <w:t xml:space="preserve"> hoặc được ủy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ền hay đại lý của </w:t>
      </w:r>
      <w:r w:rsidR="00D249E1" w:rsidRPr="00B476F7">
        <w:rPr>
          <w:rFonts w:ascii="Calibri" w:eastAsia="Times New Roman" w:hAnsi="Calibri" w:cs="Calibri"/>
          <w:sz w:val="22"/>
          <w:szCs w:val="22"/>
          <w:lang w:val="fr-FR"/>
        </w:rPr>
        <w:t>Bảo Hiểm AAA</w:t>
      </w:r>
      <w:r w:rsidRPr="00B476F7">
        <w:rPr>
          <w:rFonts w:ascii="Calibri" w:eastAsia="Times New Roman" w:hAnsi="Calibri" w:cs="Calibri"/>
          <w:sz w:val="22"/>
          <w:szCs w:val="22"/>
          <w:lang w:val="fr-FR"/>
        </w:rPr>
        <w:t xml:space="preserve"> vào bất kỳ thời điểm hợp lý nào cũng có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ền đến hiện trường hoặc bất kỳ địa điểm nào được bảo hiểm theo </w:t>
      </w:r>
      <w:r w:rsidR="00177246" w:rsidRPr="00B476F7">
        <w:rPr>
          <w:rFonts w:ascii="Calibri" w:eastAsia="Times New Roman" w:hAnsi="Calibri" w:cs="Calibri"/>
          <w:sz w:val="22"/>
          <w:szCs w:val="22"/>
          <w:lang w:val="fr-FR"/>
        </w:rPr>
        <w:t>Hợp đồng</w:t>
      </w:r>
      <w:r w:rsidRPr="00B476F7">
        <w:rPr>
          <w:rFonts w:ascii="Calibri" w:eastAsia="Times New Roman" w:hAnsi="Calibri" w:cs="Calibri"/>
          <w:sz w:val="22"/>
          <w:szCs w:val="22"/>
          <w:lang w:val="fr-FR"/>
        </w:rPr>
        <w:t xml:space="preserve"> bảo hiểm này hoặc nơi xảy ra thương tật ốm đau, tổn thất hay thiệt hại và có thể yêu cầu giữ nguyên hiện trường để kiểm tra trong một thời gian hợp lý, và</w:t>
      </w:r>
      <w:r w:rsidR="00AD4963" w:rsidRPr="00B476F7">
        <w:rPr>
          <w:rFonts w:ascii="Calibri" w:eastAsia="Times New Roman" w:hAnsi="Calibri" w:cs="Calibri"/>
          <w:sz w:val="22"/>
          <w:szCs w:val="22"/>
          <w:lang w:val="fr-FR"/>
        </w:rPr>
        <w:t xml:space="preserve"> </w:t>
      </w:r>
      <w:r w:rsidR="00D249E1" w:rsidRPr="00B476F7">
        <w:rPr>
          <w:rFonts w:ascii="Calibri" w:eastAsia="Times New Roman" w:hAnsi="Calibri" w:cs="Calibri"/>
          <w:sz w:val="22"/>
          <w:szCs w:val="22"/>
          <w:lang w:val="fr-FR"/>
        </w:rPr>
        <w:t>Người được bảo hiểm</w:t>
      </w:r>
      <w:r w:rsidR="00AD4963" w:rsidRPr="00B476F7">
        <w:rPr>
          <w:rFonts w:ascii="Calibri" w:eastAsia="Times New Roman" w:hAnsi="Calibri" w:cs="Calibri"/>
          <w:sz w:val="22"/>
          <w:szCs w:val="22"/>
          <w:lang w:val="fr-FR"/>
        </w:rPr>
        <w:t xml:space="preserve"> phải tạ</w:t>
      </w:r>
      <w:r w:rsidRPr="00B476F7">
        <w:rPr>
          <w:rFonts w:ascii="Calibri" w:eastAsia="Times New Roman" w:hAnsi="Calibri" w:cs="Calibri"/>
          <w:sz w:val="22"/>
          <w:szCs w:val="22"/>
          <w:lang w:val="fr-FR"/>
        </w:rPr>
        <w:t xml:space="preserve">o mọi điều kiện thuận lợi cho </w:t>
      </w:r>
      <w:r w:rsidR="00D249E1" w:rsidRPr="00B476F7">
        <w:rPr>
          <w:rFonts w:ascii="Calibri" w:eastAsia="Times New Roman" w:hAnsi="Calibri" w:cs="Calibri"/>
          <w:sz w:val="22"/>
          <w:szCs w:val="22"/>
          <w:lang w:val="fr-FR"/>
        </w:rPr>
        <w:t>Bảo Hiểm AAA</w:t>
      </w:r>
      <w:r w:rsidRPr="00B476F7">
        <w:rPr>
          <w:rFonts w:ascii="Calibri" w:eastAsia="Times New Roman" w:hAnsi="Calibri" w:cs="Calibri"/>
          <w:sz w:val="22"/>
          <w:szCs w:val="22"/>
          <w:lang w:val="fr-FR"/>
        </w:rPr>
        <w:t xml:space="preserve"> làm nhiệm vụ đó.</w:t>
      </w:r>
    </w:p>
    <w:p w:rsidR="00027470" w:rsidRPr="00B476F7" w:rsidRDefault="00027470" w:rsidP="00177246">
      <w:pPr>
        <w:spacing w:after="120"/>
        <w:ind w:left="360" w:hanging="36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6.</w:t>
      </w:r>
      <w:r w:rsidRPr="00B476F7">
        <w:rPr>
          <w:rFonts w:ascii="Calibri" w:eastAsia="Times New Roman" w:hAnsi="Calibri" w:cs="Calibri"/>
          <w:sz w:val="22"/>
          <w:szCs w:val="22"/>
          <w:lang w:val="fr-FR"/>
        </w:rPr>
        <w:tab/>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phải gửi ngay thông báo cho </w:t>
      </w:r>
      <w:r w:rsidR="00D249E1" w:rsidRPr="00B476F7">
        <w:rPr>
          <w:rFonts w:ascii="Calibri" w:eastAsia="Times New Roman" w:hAnsi="Calibri" w:cs="Calibri"/>
          <w:sz w:val="22"/>
          <w:szCs w:val="22"/>
          <w:lang w:val="fr-FR"/>
        </w:rPr>
        <w:t>Bảo Hiểm AAA</w:t>
      </w:r>
      <w:r w:rsidRPr="00B476F7">
        <w:rPr>
          <w:rFonts w:ascii="Calibri" w:eastAsia="Times New Roman" w:hAnsi="Calibri" w:cs="Calibri"/>
          <w:sz w:val="22"/>
          <w:szCs w:val="22"/>
          <w:lang w:val="fr-FR"/>
        </w:rPr>
        <w:t xml:space="preserve"> về bất cứ sự  thay thế vật chất nào làm thay đổi các điều kiện thực tại nào đó tại thời điểm làm Giấy yêu c</w:t>
      </w:r>
      <w:r w:rsidR="00DD5329" w:rsidRPr="00B476F7">
        <w:rPr>
          <w:rFonts w:ascii="Calibri" w:eastAsia="Times New Roman" w:hAnsi="Calibri" w:cs="Calibri"/>
          <w:sz w:val="22"/>
          <w:szCs w:val="22"/>
          <w:lang w:val="fr-FR"/>
        </w:rPr>
        <w:t>ầ</w:t>
      </w:r>
      <w:r w:rsidRPr="00B476F7">
        <w:rPr>
          <w:rFonts w:ascii="Calibri" w:eastAsia="Times New Roman" w:hAnsi="Calibri" w:cs="Calibri"/>
          <w:sz w:val="22"/>
          <w:szCs w:val="22"/>
          <w:lang w:val="fr-FR"/>
        </w:rPr>
        <w:t>u bảo hiểm.</w:t>
      </w:r>
    </w:p>
    <w:p w:rsidR="00027470" w:rsidRPr="00B476F7" w:rsidRDefault="00027470" w:rsidP="00177246">
      <w:pPr>
        <w:spacing w:after="120"/>
        <w:ind w:left="360" w:hanging="36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7. </w:t>
      </w:r>
      <w:r w:rsidRPr="00B476F7">
        <w:rPr>
          <w:rFonts w:ascii="Calibri" w:eastAsia="Times New Roman" w:hAnsi="Calibri" w:cs="Calibri"/>
          <w:sz w:val="22"/>
          <w:szCs w:val="22"/>
          <w:lang w:val="fr-FR"/>
        </w:rPr>
        <w:tab/>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phải tiến hành mọi biện pháp hợp lý nhằm ngăn chặn việc cung cấp hàng hoá và/hoặc bao bì chứa hàng trong trạng thái không tốt hoặc không phù hợp với mục đích sử dụng của hàng hoá đó và đồng thời phải thực hiện một cách hợp lý các biện pháp đảm bảo rằng mọi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 chế, luật pháp và các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 định của chính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ền địa phương phải được thực hiện và tuân thủ đầy đủ.</w:t>
      </w:r>
    </w:p>
    <w:p w:rsidR="00027470" w:rsidRPr="00B476F7" w:rsidRDefault="00027470" w:rsidP="00177246">
      <w:pPr>
        <w:spacing w:after="120"/>
        <w:ind w:left="360" w:hanging="36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8. </w:t>
      </w:r>
      <w:r w:rsidRPr="00B476F7">
        <w:rPr>
          <w:rFonts w:ascii="Calibri" w:eastAsia="Times New Roman" w:hAnsi="Calibri" w:cs="Calibri"/>
          <w:sz w:val="22"/>
          <w:szCs w:val="22"/>
          <w:lang w:val="fr-FR"/>
        </w:rPr>
        <w:tab/>
        <w:t xml:space="preserve">Hợp đồng bảo hiểm có thể được huỷ bỏ vào bất cứ thời điểm nào với điều kiện </w:t>
      </w:r>
      <w:r w:rsidR="00D249E1" w:rsidRPr="00B476F7">
        <w:rPr>
          <w:rFonts w:ascii="Calibri" w:eastAsia="Times New Roman" w:hAnsi="Calibri" w:cs="Calibri"/>
          <w:sz w:val="22"/>
          <w:szCs w:val="22"/>
          <w:lang w:val="fr-FR"/>
        </w:rPr>
        <w:t>Bảo Hiểm AAA</w:t>
      </w:r>
      <w:r w:rsidRPr="00B476F7">
        <w:rPr>
          <w:rFonts w:ascii="Calibri" w:eastAsia="Times New Roman" w:hAnsi="Calibri" w:cs="Calibri"/>
          <w:sz w:val="22"/>
          <w:szCs w:val="22"/>
          <w:lang w:val="fr-FR"/>
        </w:rPr>
        <w:t xml:space="preserve"> gửi thông báo trước 30 ngày bằng thư bảo đảm cho địa chỉ mới nhất của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và trong trường hợp đó, </w:t>
      </w:r>
      <w:r w:rsidR="00D249E1" w:rsidRPr="00B476F7">
        <w:rPr>
          <w:rFonts w:ascii="Calibri" w:eastAsia="Times New Roman" w:hAnsi="Calibri" w:cs="Calibri"/>
          <w:sz w:val="22"/>
          <w:szCs w:val="22"/>
          <w:lang w:val="fr-FR"/>
        </w:rPr>
        <w:t>Bảo Hiểm AAA</w:t>
      </w:r>
      <w:r w:rsidRPr="00B476F7">
        <w:rPr>
          <w:rFonts w:ascii="Calibri" w:eastAsia="Times New Roman" w:hAnsi="Calibri" w:cs="Calibri"/>
          <w:sz w:val="22"/>
          <w:szCs w:val="22"/>
          <w:lang w:val="fr-FR"/>
        </w:rPr>
        <w:t xml:space="preserve"> sẽ hoàn trả phí bảo hiểm theo tỷ lệ cho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(sau khi đã điều chỉnh phí theo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 định nêu trong Điều kiện 8 nếu cần thiết) theo số ngày còn lại của thời hạn bảo hiểm.</w:t>
      </w:r>
    </w:p>
    <w:p w:rsidR="00027470" w:rsidRPr="00B476F7" w:rsidRDefault="00027470" w:rsidP="00177246">
      <w:pPr>
        <w:spacing w:after="120"/>
        <w:ind w:left="360" w:hanging="36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9. </w:t>
      </w:r>
      <w:r w:rsidRPr="00B476F7">
        <w:rPr>
          <w:rFonts w:ascii="Calibri" w:eastAsia="Times New Roman" w:hAnsi="Calibri" w:cs="Calibri"/>
          <w:sz w:val="22"/>
          <w:szCs w:val="22"/>
          <w:lang w:val="fr-FR"/>
        </w:rPr>
        <w:tab/>
        <w:t xml:space="preserve">Nếu phí bảo hiểm của </w:t>
      </w:r>
      <w:r w:rsidR="00177246" w:rsidRPr="00B476F7">
        <w:rPr>
          <w:rFonts w:ascii="Calibri" w:eastAsia="Times New Roman" w:hAnsi="Calibri" w:cs="Calibri"/>
          <w:sz w:val="22"/>
          <w:szCs w:val="22"/>
          <w:lang w:val="fr-FR"/>
        </w:rPr>
        <w:t>H</w:t>
      </w:r>
      <w:r w:rsidRPr="00B476F7">
        <w:rPr>
          <w:rFonts w:ascii="Calibri" w:eastAsia="Times New Roman" w:hAnsi="Calibri" w:cs="Calibri"/>
          <w:sz w:val="22"/>
          <w:szCs w:val="22"/>
          <w:lang w:val="fr-FR"/>
        </w:rPr>
        <w:t xml:space="preserve">ợp đồng bảo hiểm được tính trên cơ sở ước tính của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thì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phải duy trì việc ghi chép chính xác tất cả các chi tiết có liên quan đến việc tính toán đó và cho phép </w:t>
      </w:r>
      <w:r w:rsidR="00D249E1" w:rsidRPr="00B476F7">
        <w:rPr>
          <w:rFonts w:ascii="Calibri" w:eastAsia="Times New Roman" w:hAnsi="Calibri" w:cs="Calibri"/>
          <w:sz w:val="22"/>
          <w:szCs w:val="22"/>
          <w:lang w:val="fr-FR"/>
        </w:rPr>
        <w:t>Bảo Hiểm AAA</w:t>
      </w:r>
      <w:r w:rsidRPr="00B476F7">
        <w:rPr>
          <w:rFonts w:ascii="Calibri" w:eastAsia="Times New Roman" w:hAnsi="Calibri" w:cs="Calibri"/>
          <w:sz w:val="22"/>
          <w:szCs w:val="22"/>
          <w:lang w:val="fr-FR"/>
        </w:rPr>
        <w:t xml:space="preserve"> vào bất kỳ lúc nào cũng có thể kiểm tra các ghi chép đó. Trong vòng một tháng kể từ ngày hết hiệu lực của thời hạn bảo hiểm,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phải cung cấp cho </w:t>
      </w:r>
      <w:r w:rsidR="00D249E1" w:rsidRPr="00B476F7">
        <w:rPr>
          <w:rFonts w:ascii="Calibri" w:eastAsia="Times New Roman" w:hAnsi="Calibri" w:cs="Calibri"/>
          <w:sz w:val="22"/>
          <w:szCs w:val="22"/>
          <w:lang w:val="fr-FR"/>
        </w:rPr>
        <w:t>Bảo Hiểm AAA</w:t>
      </w:r>
      <w:r w:rsidRPr="00B476F7">
        <w:rPr>
          <w:rFonts w:ascii="Calibri" w:eastAsia="Times New Roman" w:hAnsi="Calibri" w:cs="Calibri"/>
          <w:sz w:val="22"/>
          <w:szCs w:val="22"/>
          <w:lang w:val="fr-FR"/>
        </w:rPr>
        <w:t xml:space="preserve"> các chi tiết và thông tin có liên quan nếu </w:t>
      </w:r>
      <w:r w:rsidR="00D249E1" w:rsidRPr="00B476F7">
        <w:rPr>
          <w:rFonts w:ascii="Calibri" w:eastAsia="Times New Roman" w:hAnsi="Calibri" w:cs="Calibri"/>
          <w:sz w:val="22"/>
          <w:szCs w:val="22"/>
          <w:lang w:val="fr-FR"/>
        </w:rPr>
        <w:t>Bảo Hiểm AAA</w:t>
      </w:r>
      <w:r w:rsidRPr="00B476F7">
        <w:rPr>
          <w:rFonts w:ascii="Calibri" w:eastAsia="Times New Roman" w:hAnsi="Calibri" w:cs="Calibri"/>
          <w:sz w:val="22"/>
          <w:szCs w:val="22"/>
          <w:lang w:val="fr-FR"/>
        </w:rPr>
        <w:t xml:space="preserve"> yêu cầu. Số phí bảo hiểm cho thời hạn bảo hiểm đó sẽ được điều chỉnh lại trên cơ sở các thông tin này và </w:t>
      </w:r>
      <w:r w:rsidR="00D249E1" w:rsidRPr="00B476F7">
        <w:rPr>
          <w:rFonts w:ascii="Calibri" w:eastAsia="Times New Roman" w:hAnsi="Calibri" w:cs="Calibri"/>
          <w:sz w:val="22"/>
          <w:szCs w:val="22"/>
          <w:lang w:val="fr-FR"/>
        </w:rPr>
        <w:t>Bảo Hiểm AAA</w:t>
      </w:r>
      <w:r w:rsidRPr="00B476F7">
        <w:rPr>
          <w:rFonts w:ascii="Calibri" w:eastAsia="Times New Roman" w:hAnsi="Calibri" w:cs="Calibri"/>
          <w:sz w:val="22"/>
          <w:szCs w:val="22"/>
          <w:lang w:val="fr-FR"/>
        </w:rPr>
        <w:t xml:space="preserve"> sẽ yêu cầu trả thêm hay hoàn lại cho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số phí chênh lệch theo đúng thực tế, tuy nhiên, phải tuân theo mức phí tối thiểu </w:t>
      </w:r>
      <w:r w:rsidR="001C2407" w:rsidRPr="00B476F7">
        <w:rPr>
          <w:rFonts w:ascii="Calibri" w:eastAsia="Times New Roman" w:hAnsi="Calibri" w:cs="Calibri"/>
          <w:sz w:val="22"/>
          <w:szCs w:val="22"/>
          <w:lang w:val="fr-FR"/>
        </w:rPr>
        <w:t>quy</w:t>
      </w:r>
      <w:r w:rsidRPr="00B476F7">
        <w:rPr>
          <w:rFonts w:ascii="Calibri" w:eastAsia="Times New Roman" w:hAnsi="Calibri" w:cs="Calibri"/>
          <w:sz w:val="22"/>
          <w:szCs w:val="22"/>
          <w:lang w:val="fr-FR"/>
        </w:rPr>
        <w:t xml:space="preserve"> định trong hợp đồng bảo hiểm.</w:t>
      </w:r>
    </w:p>
    <w:p w:rsidR="00027470" w:rsidRPr="00B476F7" w:rsidRDefault="00177246" w:rsidP="00177246">
      <w:pPr>
        <w:spacing w:after="120"/>
        <w:ind w:left="360" w:hanging="36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10. </w:t>
      </w:r>
      <w:r w:rsidR="00027470" w:rsidRPr="00B476F7">
        <w:rPr>
          <w:rFonts w:ascii="Calibri" w:eastAsia="Times New Roman" w:hAnsi="Calibri" w:cs="Calibri"/>
          <w:sz w:val="22"/>
          <w:szCs w:val="22"/>
          <w:lang w:val="fr-FR"/>
        </w:rPr>
        <w:t>Mọi tranh ch</w:t>
      </w:r>
      <w:r w:rsidR="00DD5329" w:rsidRPr="00B476F7">
        <w:rPr>
          <w:rFonts w:ascii="Calibri" w:eastAsia="Times New Roman" w:hAnsi="Calibri" w:cs="Calibri"/>
          <w:sz w:val="22"/>
          <w:szCs w:val="22"/>
          <w:lang w:val="fr-FR"/>
        </w:rPr>
        <w:t>ấ</w:t>
      </w:r>
      <w:r w:rsidR="00027470" w:rsidRPr="00B476F7">
        <w:rPr>
          <w:rFonts w:ascii="Calibri" w:eastAsia="Times New Roman" w:hAnsi="Calibri" w:cs="Calibri"/>
          <w:sz w:val="22"/>
          <w:szCs w:val="22"/>
          <w:lang w:val="fr-FR"/>
        </w:rPr>
        <w:t xml:space="preserve">p phát sinh theo </w:t>
      </w:r>
      <w:r w:rsidRPr="00B476F7">
        <w:rPr>
          <w:rFonts w:ascii="Calibri" w:eastAsia="Times New Roman" w:hAnsi="Calibri" w:cs="Calibri"/>
          <w:sz w:val="22"/>
          <w:szCs w:val="22"/>
          <w:lang w:val="fr-FR"/>
        </w:rPr>
        <w:t>Hợp đồng</w:t>
      </w:r>
      <w:r w:rsidR="00027470" w:rsidRPr="00B476F7">
        <w:rPr>
          <w:rFonts w:ascii="Calibri" w:eastAsia="Times New Roman" w:hAnsi="Calibri" w:cs="Calibri"/>
          <w:sz w:val="22"/>
          <w:szCs w:val="22"/>
          <w:lang w:val="fr-FR"/>
        </w:rPr>
        <w:t xml:space="preserve"> bảo hiểm này sẽ được </w:t>
      </w:r>
      <w:r w:rsidR="001C2407" w:rsidRPr="00B476F7">
        <w:rPr>
          <w:rFonts w:ascii="Calibri" w:eastAsia="Times New Roman" w:hAnsi="Calibri" w:cs="Calibri"/>
          <w:sz w:val="22"/>
          <w:szCs w:val="22"/>
          <w:lang w:val="fr-FR"/>
        </w:rPr>
        <w:t>quy</w:t>
      </w:r>
      <w:r w:rsidR="00027470" w:rsidRPr="00B476F7">
        <w:rPr>
          <w:rFonts w:ascii="Calibri" w:eastAsia="Times New Roman" w:hAnsi="Calibri" w:cs="Calibri"/>
          <w:sz w:val="22"/>
          <w:szCs w:val="22"/>
          <w:lang w:val="fr-FR"/>
        </w:rPr>
        <w:t>ết định bởi một Trọng tài do hai bên chỉ định bằng văn bản, hoặc nếu hai bên không nhất trí được một Trọng tài chung thì mỗi bên chỉ định một Trọng tài bằng văn bản trong v</w:t>
      </w:r>
      <w:r w:rsidR="00DD5329" w:rsidRPr="00B476F7">
        <w:rPr>
          <w:rFonts w:ascii="Calibri" w:eastAsia="Times New Roman" w:hAnsi="Calibri" w:cs="Calibri"/>
          <w:sz w:val="22"/>
          <w:szCs w:val="22"/>
          <w:lang w:val="fr-FR"/>
        </w:rPr>
        <w:t>ò</w:t>
      </w:r>
      <w:r w:rsidR="00027470" w:rsidRPr="00B476F7">
        <w:rPr>
          <w:rFonts w:ascii="Calibri" w:eastAsia="Times New Roman" w:hAnsi="Calibri" w:cs="Calibri"/>
          <w:sz w:val="22"/>
          <w:szCs w:val="22"/>
          <w:lang w:val="fr-FR"/>
        </w:rPr>
        <w:t xml:space="preserve">ng một tháng kể từ khi một trong hai bên nhận được văn bản của bên kia yêu cầu chọn trọng tài khác, hoặc trong trường hợp hai Trọng tài không nhất trí được với nhau thì cùng nhau chỉ định một Trọng tài chung bằng văn bản trước khi đưa tranh chấp ra giải </w:t>
      </w:r>
      <w:r w:rsidR="001C2407" w:rsidRPr="00B476F7">
        <w:rPr>
          <w:rFonts w:ascii="Calibri" w:eastAsia="Times New Roman" w:hAnsi="Calibri" w:cs="Calibri"/>
          <w:sz w:val="22"/>
          <w:szCs w:val="22"/>
          <w:lang w:val="fr-FR"/>
        </w:rPr>
        <w:t>quy</w:t>
      </w:r>
      <w:r w:rsidR="00027470" w:rsidRPr="00B476F7">
        <w:rPr>
          <w:rFonts w:ascii="Calibri" w:eastAsia="Times New Roman" w:hAnsi="Calibri" w:cs="Calibri"/>
          <w:sz w:val="22"/>
          <w:szCs w:val="22"/>
          <w:lang w:val="fr-FR"/>
        </w:rPr>
        <w:t xml:space="preserve">ết. Trọng tài chung sẽ cùng với hai Trọng tài kia và chủ tọa các cuộc họp để giải </w:t>
      </w:r>
      <w:r w:rsidR="001C2407" w:rsidRPr="00B476F7">
        <w:rPr>
          <w:rFonts w:ascii="Calibri" w:eastAsia="Times New Roman" w:hAnsi="Calibri" w:cs="Calibri"/>
          <w:sz w:val="22"/>
          <w:szCs w:val="22"/>
          <w:lang w:val="fr-FR"/>
        </w:rPr>
        <w:t>quy</w:t>
      </w:r>
      <w:r w:rsidR="00027470" w:rsidRPr="00B476F7">
        <w:rPr>
          <w:rFonts w:ascii="Calibri" w:eastAsia="Times New Roman" w:hAnsi="Calibri" w:cs="Calibri"/>
          <w:sz w:val="22"/>
          <w:szCs w:val="22"/>
          <w:lang w:val="fr-FR"/>
        </w:rPr>
        <w:t xml:space="preserve">ết tranh chấp. Phán </w:t>
      </w:r>
      <w:r w:rsidR="001C2407" w:rsidRPr="00B476F7">
        <w:rPr>
          <w:rFonts w:ascii="Calibri" w:eastAsia="Times New Roman" w:hAnsi="Calibri" w:cs="Calibri"/>
          <w:sz w:val="22"/>
          <w:szCs w:val="22"/>
          <w:lang w:val="fr-FR"/>
        </w:rPr>
        <w:t>quy</w:t>
      </w:r>
      <w:r w:rsidR="00027470" w:rsidRPr="00B476F7">
        <w:rPr>
          <w:rFonts w:ascii="Calibri" w:eastAsia="Times New Roman" w:hAnsi="Calibri" w:cs="Calibri"/>
          <w:sz w:val="22"/>
          <w:szCs w:val="22"/>
          <w:lang w:val="fr-FR"/>
        </w:rPr>
        <w:t xml:space="preserve">ết của cuộc họp sẽ là điều kiện tiên </w:t>
      </w:r>
      <w:r w:rsidR="001C2407" w:rsidRPr="00B476F7">
        <w:rPr>
          <w:rFonts w:ascii="Calibri" w:eastAsia="Times New Roman" w:hAnsi="Calibri" w:cs="Calibri"/>
          <w:sz w:val="22"/>
          <w:szCs w:val="22"/>
          <w:lang w:val="fr-FR"/>
        </w:rPr>
        <w:t>quy</w:t>
      </w:r>
      <w:r w:rsidR="00027470" w:rsidRPr="00B476F7">
        <w:rPr>
          <w:rFonts w:ascii="Calibri" w:eastAsia="Times New Roman" w:hAnsi="Calibri" w:cs="Calibri"/>
          <w:sz w:val="22"/>
          <w:szCs w:val="22"/>
          <w:lang w:val="fr-FR"/>
        </w:rPr>
        <w:t xml:space="preserve">ết đối với tính chất đúng đắn của việc khiếu tố chống </w:t>
      </w:r>
      <w:r w:rsidR="00D249E1" w:rsidRPr="00B476F7">
        <w:rPr>
          <w:rFonts w:ascii="Calibri" w:eastAsia="Times New Roman" w:hAnsi="Calibri" w:cs="Calibri"/>
          <w:sz w:val="22"/>
          <w:szCs w:val="22"/>
          <w:lang w:val="fr-FR"/>
        </w:rPr>
        <w:t>Bảo Hiểm AAA</w:t>
      </w:r>
      <w:r w:rsidR="00027470" w:rsidRPr="00B476F7">
        <w:rPr>
          <w:rFonts w:ascii="Calibri" w:eastAsia="Times New Roman" w:hAnsi="Calibri" w:cs="Calibri"/>
          <w:sz w:val="22"/>
          <w:szCs w:val="22"/>
          <w:lang w:val="fr-FR"/>
        </w:rPr>
        <w:t>.</w:t>
      </w:r>
    </w:p>
    <w:p w:rsidR="00027470" w:rsidRPr="00B476F7" w:rsidRDefault="00027470" w:rsidP="00177246">
      <w:pPr>
        <w:spacing w:after="120"/>
        <w:ind w:left="36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lastRenderedPageBreak/>
        <w:t xml:space="preserve">Nếu </w:t>
      </w:r>
      <w:r w:rsidR="00D249E1" w:rsidRPr="00B476F7">
        <w:rPr>
          <w:rFonts w:ascii="Calibri" w:eastAsia="Times New Roman" w:hAnsi="Calibri" w:cs="Calibri"/>
          <w:sz w:val="22"/>
          <w:szCs w:val="22"/>
          <w:lang w:val="fr-FR"/>
        </w:rPr>
        <w:t>Bảo Hiểm AAA</w:t>
      </w:r>
      <w:r w:rsidRPr="00B476F7">
        <w:rPr>
          <w:rFonts w:ascii="Calibri" w:eastAsia="Times New Roman" w:hAnsi="Calibri" w:cs="Calibri"/>
          <w:sz w:val="22"/>
          <w:szCs w:val="22"/>
          <w:lang w:val="fr-FR"/>
        </w:rPr>
        <w:t xml:space="preserve"> từ chối trách nhiệm đối với </w:t>
      </w:r>
      <w:r w:rsidR="00D249E1" w:rsidRPr="00B476F7">
        <w:rPr>
          <w:rFonts w:ascii="Calibri" w:eastAsia="Times New Roman" w:hAnsi="Calibri" w:cs="Calibri"/>
          <w:sz w:val="22"/>
          <w:szCs w:val="22"/>
          <w:lang w:val="fr-FR"/>
        </w:rPr>
        <w:t>Người được bảo hiểm</w:t>
      </w:r>
      <w:r w:rsidRPr="00B476F7">
        <w:rPr>
          <w:rFonts w:ascii="Calibri" w:eastAsia="Times New Roman" w:hAnsi="Calibri" w:cs="Calibri"/>
          <w:sz w:val="22"/>
          <w:szCs w:val="22"/>
          <w:lang w:val="fr-FR"/>
        </w:rPr>
        <w:t xml:space="preserve"> về khiếu nại nào đó theo </w:t>
      </w:r>
      <w:r w:rsidR="00177246" w:rsidRPr="00B476F7">
        <w:rPr>
          <w:rFonts w:ascii="Calibri" w:eastAsia="Times New Roman" w:hAnsi="Calibri" w:cs="Calibri"/>
          <w:sz w:val="22"/>
          <w:szCs w:val="22"/>
          <w:lang w:val="fr-FR"/>
        </w:rPr>
        <w:t>Hợp đồng</w:t>
      </w:r>
      <w:r w:rsidRPr="00B476F7">
        <w:rPr>
          <w:rFonts w:ascii="Calibri" w:eastAsia="Times New Roman" w:hAnsi="Calibri" w:cs="Calibri"/>
          <w:sz w:val="22"/>
          <w:szCs w:val="22"/>
          <w:lang w:val="fr-FR"/>
        </w:rPr>
        <w:t xml:space="preserve"> bảo hiểm này và khiếu nại đó trong vòng 12 tháng kể từ ngày bị từ chối không đưa ra cho trọng tài phân bổ theo các điều khoản này, thì khiếu nại đó được coi như đã bị từ bỏ và như vậy sẽ không được bồi hoàn theo </w:t>
      </w:r>
      <w:r w:rsidR="00177246" w:rsidRPr="00B476F7">
        <w:rPr>
          <w:rFonts w:ascii="Calibri" w:eastAsia="Times New Roman" w:hAnsi="Calibri" w:cs="Calibri"/>
          <w:sz w:val="22"/>
          <w:szCs w:val="22"/>
          <w:lang w:val="fr-FR"/>
        </w:rPr>
        <w:t>Hợp đồng</w:t>
      </w:r>
      <w:r w:rsidRPr="00B476F7">
        <w:rPr>
          <w:rFonts w:ascii="Calibri" w:eastAsia="Times New Roman" w:hAnsi="Calibri" w:cs="Calibri"/>
          <w:sz w:val="22"/>
          <w:szCs w:val="22"/>
          <w:lang w:val="fr-FR"/>
        </w:rPr>
        <w:t xml:space="preserve"> bảo hiểm này nữa. </w:t>
      </w:r>
    </w:p>
    <w:p w:rsidR="00027470" w:rsidRPr="00B476F7" w:rsidRDefault="00177246" w:rsidP="00177246">
      <w:pPr>
        <w:spacing w:after="120"/>
        <w:ind w:left="360" w:hanging="360"/>
        <w:jc w:val="both"/>
        <w:rPr>
          <w:rFonts w:ascii="Calibri" w:eastAsia="Times New Roman" w:hAnsi="Calibri" w:cs="Calibri"/>
          <w:sz w:val="22"/>
          <w:szCs w:val="22"/>
          <w:lang w:val="fr-FR"/>
        </w:rPr>
      </w:pPr>
      <w:r w:rsidRPr="00B476F7">
        <w:rPr>
          <w:rFonts w:ascii="Calibri" w:eastAsia="Times New Roman" w:hAnsi="Calibri" w:cs="Calibri"/>
          <w:sz w:val="22"/>
          <w:szCs w:val="22"/>
          <w:lang w:val="fr-FR"/>
        </w:rPr>
        <w:t xml:space="preserve">11. </w:t>
      </w:r>
      <w:r w:rsidR="00027470" w:rsidRPr="00B476F7">
        <w:rPr>
          <w:rFonts w:ascii="Calibri" w:eastAsia="Times New Roman" w:hAnsi="Calibri" w:cs="Calibri"/>
          <w:sz w:val="22"/>
          <w:szCs w:val="22"/>
          <w:lang w:val="fr-FR"/>
        </w:rPr>
        <w:t xml:space="preserve">Việc thực hiện và tuân thủ đầy đủ mọi điều kiện, điều khoản và các điều khoản bổ sung  của </w:t>
      </w:r>
      <w:r w:rsidRPr="00B476F7">
        <w:rPr>
          <w:rFonts w:ascii="Calibri" w:eastAsia="Times New Roman" w:hAnsi="Calibri" w:cs="Calibri"/>
          <w:sz w:val="22"/>
          <w:szCs w:val="22"/>
          <w:lang w:val="fr-FR"/>
        </w:rPr>
        <w:t>Hợp đồng</w:t>
      </w:r>
      <w:r w:rsidR="00027470" w:rsidRPr="00B476F7">
        <w:rPr>
          <w:rFonts w:ascii="Calibri" w:eastAsia="Times New Roman" w:hAnsi="Calibri" w:cs="Calibri"/>
          <w:sz w:val="22"/>
          <w:szCs w:val="22"/>
          <w:lang w:val="fr-FR"/>
        </w:rPr>
        <w:t xml:space="preserve"> bảo hiểm này, trong chừng mực chúng liên quan tới những việc mà </w:t>
      </w:r>
      <w:r w:rsidR="00D249E1" w:rsidRPr="00B476F7">
        <w:rPr>
          <w:rFonts w:ascii="Calibri" w:eastAsia="Times New Roman" w:hAnsi="Calibri" w:cs="Calibri"/>
          <w:sz w:val="22"/>
          <w:szCs w:val="22"/>
          <w:lang w:val="fr-FR"/>
        </w:rPr>
        <w:t>Người được bảo hiểm</w:t>
      </w:r>
      <w:r w:rsidR="00027470" w:rsidRPr="00B476F7">
        <w:rPr>
          <w:rFonts w:ascii="Calibri" w:eastAsia="Times New Roman" w:hAnsi="Calibri" w:cs="Calibri"/>
          <w:sz w:val="22"/>
          <w:szCs w:val="22"/>
          <w:lang w:val="fr-FR"/>
        </w:rPr>
        <w:t xml:space="preserve"> phải thực hiện hoặc phải tuân theo, cũng như việc khai báo và trả lời trung thực các câu hỏi nêu trong Giấy yêu cầu bảo hiểm sẽ là điều kiện tiên </w:t>
      </w:r>
      <w:r w:rsidR="001C2407" w:rsidRPr="00B476F7">
        <w:rPr>
          <w:rFonts w:ascii="Calibri" w:eastAsia="Times New Roman" w:hAnsi="Calibri" w:cs="Calibri"/>
          <w:sz w:val="22"/>
          <w:szCs w:val="22"/>
          <w:lang w:val="fr-FR"/>
        </w:rPr>
        <w:t>quy</w:t>
      </w:r>
      <w:r w:rsidR="00027470" w:rsidRPr="00B476F7">
        <w:rPr>
          <w:rFonts w:ascii="Calibri" w:eastAsia="Times New Roman" w:hAnsi="Calibri" w:cs="Calibri"/>
          <w:sz w:val="22"/>
          <w:szCs w:val="22"/>
          <w:lang w:val="fr-FR"/>
        </w:rPr>
        <w:t xml:space="preserve">ết để ràng buộc trách nhiệm của </w:t>
      </w:r>
      <w:r w:rsidR="00D249E1" w:rsidRPr="00B476F7">
        <w:rPr>
          <w:rFonts w:ascii="Calibri" w:eastAsia="Times New Roman" w:hAnsi="Calibri" w:cs="Calibri"/>
          <w:sz w:val="22"/>
          <w:szCs w:val="22"/>
          <w:lang w:val="fr-FR"/>
        </w:rPr>
        <w:t>Bảo Hiểm AAA</w:t>
      </w:r>
      <w:r w:rsidR="00027470" w:rsidRPr="00B476F7">
        <w:rPr>
          <w:rFonts w:ascii="Calibri" w:eastAsia="Times New Roman" w:hAnsi="Calibri" w:cs="Calibri"/>
          <w:sz w:val="22"/>
          <w:szCs w:val="22"/>
          <w:lang w:val="fr-FR"/>
        </w:rPr>
        <w:t xml:space="preserve"> trong việc bồi thường cho </w:t>
      </w:r>
      <w:r w:rsidR="00D249E1" w:rsidRPr="00B476F7">
        <w:rPr>
          <w:rFonts w:ascii="Calibri" w:eastAsia="Times New Roman" w:hAnsi="Calibri" w:cs="Calibri"/>
          <w:sz w:val="22"/>
          <w:szCs w:val="22"/>
          <w:lang w:val="fr-FR"/>
        </w:rPr>
        <w:t>Người được bảo hiểm</w:t>
      </w:r>
      <w:r w:rsidR="00027470" w:rsidRPr="00B476F7">
        <w:rPr>
          <w:rFonts w:ascii="Calibri" w:eastAsia="Times New Roman" w:hAnsi="Calibri" w:cs="Calibri"/>
          <w:sz w:val="22"/>
          <w:szCs w:val="22"/>
          <w:lang w:val="fr-FR"/>
        </w:rPr>
        <w:t xml:space="preserve"> theo </w:t>
      </w:r>
      <w:r w:rsidRPr="00B476F7">
        <w:rPr>
          <w:rFonts w:ascii="Calibri" w:eastAsia="Times New Roman" w:hAnsi="Calibri" w:cs="Calibri"/>
          <w:sz w:val="22"/>
          <w:szCs w:val="22"/>
          <w:lang w:val="fr-FR"/>
        </w:rPr>
        <w:t>Hợp đồng</w:t>
      </w:r>
      <w:r w:rsidR="00027470" w:rsidRPr="00B476F7">
        <w:rPr>
          <w:rFonts w:ascii="Calibri" w:eastAsia="Times New Roman" w:hAnsi="Calibri" w:cs="Calibri"/>
          <w:sz w:val="22"/>
          <w:szCs w:val="22"/>
          <w:lang w:val="fr-FR"/>
        </w:rPr>
        <w:t xml:space="preserve"> bảo hiểm này.</w:t>
      </w:r>
    </w:p>
    <w:p w:rsidR="00FE5D15" w:rsidRPr="00B476F7" w:rsidRDefault="00FE5D15" w:rsidP="00027470">
      <w:pPr>
        <w:rPr>
          <w:rFonts w:ascii="Calibri" w:hAnsi="Calibri" w:cs="Calibri"/>
          <w:sz w:val="22"/>
          <w:szCs w:val="22"/>
          <w:lang w:val="fr-FR"/>
        </w:rPr>
      </w:pPr>
    </w:p>
    <w:sectPr w:rsidR="00FE5D15" w:rsidRPr="00B476F7" w:rsidSect="00F40CB0">
      <w:headerReference w:type="default" r:id="rId7"/>
      <w:footerReference w:type="default" r:id="rId8"/>
      <w:type w:val="nextPage"/>
      <w:pgSz w:w="11907" w:h="16840" w:code="9"/>
      <w:pgMar w:top="1152" w:right="1008" w:bottom="576" w:left="1296" w:header="576" w:footer="576"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8A8" w:rsidRDefault="009878A8">
      <w:r>
        <w:separator/>
      </w:r>
    </w:p>
  </w:endnote>
  <w:endnote w:type="continuationSeparator" w:id="0">
    <w:p w:rsidR="009878A8" w:rsidRDefault="0098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Times">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I-Helve">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78" w:rsidRPr="00053DDD" w:rsidRDefault="005E1478" w:rsidP="00FC2EB8">
    <w:pPr>
      <w:pStyle w:val="Footer"/>
      <w:ind w:right="360"/>
      <w:rPr>
        <w:rFonts w:ascii="Times New Roman" w:hAnsi="Times New Roman" w:cs="Times New Roman"/>
        <w:color w:val="333333"/>
        <w:sz w:val="10"/>
        <w:szCs w:val="10"/>
      </w:rPr>
    </w:pPr>
  </w:p>
  <w:p w:rsidR="005E1478" w:rsidRPr="00814186" w:rsidRDefault="005E1478" w:rsidP="00CE3B44">
    <w:pPr>
      <w:pStyle w:val="Footer"/>
      <w:tabs>
        <w:tab w:val="clear" w:pos="8640"/>
        <w:tab w:val="right" w:pos="9620"/>
      </w:tabs>
      <w:ind w:right="360"/>
      <w:rPr>
        <w:rFonts w:ascii="Tahoma" w:hAnsi="Tahoma" w:cs="Tahoma"/>
        <w:i/>
        <w:color w:val="333333"/>
        <w:sz w:val="20"/>
        <w:szCs w:val="20"/>
      </w:rPr>
    </w:pPr>
    <w:r>
      <w:rPr>
        <w:rFonts w:ascii="Tahoma" w:hAnsi="Tahoma" w:cs="Tahoma"/>
        <w:i/>
        <w:color w:val="333333"/>
        <w:sz w:val="20"/>
        <w:szCs w:val="20"/>
      </w:rPr>
      <w:t>Quy</w:t>
    </w:r>
    <w:r w:rsidRPr="00814186">
      <w:rPr>
        <w:rFonts w:ascii="Tahoma" w:hAnsi="Tahoma" w:cs="Tahoma"/>
        <w:i/>
        <w:color w:val="333333"/>
        <w:sz w:val="20"/>
        <w:szCs w:val="20"/>
      </w:rPr>
      <w:t xml:space="preserve"> tắc bảo hiểm trách nhiệm sản phẩm</w:t>
    </w:r>
    <w:r w:rsidRPr="00814186">
      <w:rPr>
        <w:rFonts w:ascii="Tahoma" w:hAnsi="Tahoma" w:cs="Tahoma"/>
        <w:i/>
        <w:color w:val="333333"/>
        <w:sz w:val="20"/>
        <w:szCs w:val="20"/>
      </w:rPr>
      <w:tab/>
    </w:r>
    <w:r w:rsidRPr="00814186">
      <w:rPr>
        <w:rFonts w:ascii="Tahoma" w:hAnsi="Tahoma" w:cs="Tahoma"/>
        <w:i/>
        <w:color w:val="333333"/>
        <w:sz w:val="20"/>
        <w:szCs w:val="20"/>
      </w:rPr>
      <w:tab/>
    </w:r>
    <w:r w:rsidRPr="00814186">
      <w:rPr>
        <w:rStyle w:val="PageNumber"/>
        <w:rFonts w:ascii="Tahoma" w:hAnsi="Tahoma" w:cs="Tahoma"/>
        <w:i/>
        <w:sz w:val="20"/>
        <w:szCs w:val="20"/>
      </w:rPr>
      <w:fldChar w:fldCharType="begin"/>
    </w:r>
    <w:r w:rsidRPr="00814186">
      <w:rPr>
        <w:rStyle w:val="PageNumber"/>
        <w:rFonts w:ascii="Tahoma" w:hAnsi="Tahoma" w:cs="Tahoma"/>
        <w:i/>
        <w:sz w:val="20"/>
        <w:szCs w:val="20"/>
      </w:rPr>
      <w:instrText xml:space="preserve"> PAGE </w:instrText>
    </w:r>
    <w:r w:rsidRPr="00814186">
      <w:rPr>
        <w:rStyle w:val="PageNumber"/>
        <w:rFonts w:ascii="Tahoma" w:hAnsi="Tahoma" w:cs="Tahoma"/>
        <w:i/>
        <w:sz w:val="20"/>
        <w:szCs w:val="20"/>
      </w:rPr>
      <w:fldChar w:fldCharType="separate"/>
    </w:r>
    <w:r w:rsidR="00513CD7">
      <w:rPr>
        <w:rStyle w:val="PageNumber"/>
        <w:rFonts w:ascii="Tahoma" w:hAnsi="Tahoma" w:cs="Tahoma"/>
        <w:i/>
        <w:noProof/>
        <w:sz w:val="20"/>
        <w:szCs w:val="20"/>
      </w:rPr>
      <w:t>1</w:t>
    </w:r>
    <w:r w:rsidRPr="00814186">
      <w:rPr>
        <w:rStyle w:val="PageNumber"/>
        <w:rFonts w:ascii="Tahoma" w:hAnsi="Tahoma" w:cs="Tahoma"/>
        <w:i/>
        <w:sz w:val="20"/>
        <w:szCs w:val="20"/>
      </w:rPr>
      <w:fldChar w:fldCharType="end"/>
    </w:r>
    <w:r>
      <w:rPr>
        <w:rStyle w:val="PageNumber"/>
        <w:rFonts w:ascii="Tahoma" w:hAnsi="Tahoma" w:cs="Tahoma"/>
        <w:i/>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8A8" w:rsidRDefault="009878A8">
      <w:r>
        <w:separator/>
      </w:r>
    </w:p>
  </w:footnote>
  <w:footnote w:type="continuationSeparator" w:id="0">
    <w:p w:rsidR="009878A8" w:rsidRDefault="00987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78" w:rsidRDefault="005E1478" w:rsidP="00152049">
    <w:pPr>
      <w:pStyle w:val="Header"/>
      <w:rPr>
        <w:b/>
        <w:bCs/>
        <w:i/>
        <w:iCs/>
        <w:color w:val="00FFFF"/>
        <w:sz w:val="24"/>
        <w:szCs w:val="2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D4C4C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CFE6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3EB6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76CD9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F24C56"/>
    <w:lvl w:ilvl="0">
      <w:start w:val="1"/>
      <w:numFmt w:val="bullet"/>
      <w:pStyle w:val="ListBullet5"/>
      <w:lvlText w:val=""/>
      <w:lvlJc w:val="left"/>
      <w:pPr>
        <w:tabs>
          <w:tab w:val="num" w:pos="1800"/>
        </w:tabs>
        <w:ind w:left="1800" w:hanging="360"/>
      </w:pPr>
      <w:rPr>
        <w:rFonts w:ascii="VNI-Times" w:hAnsi="VNI-Times" w:cs="VNI-Times" w:hint="default"/>
      </w:rPr>
    </w:lvl>
  </w:abstractNum>
  <w:abstractNum w:abstractNumId="5">
    <w:nsid w:val="FFFFFF81"/>
    <w:multiLevelType w:val="singleLevel"/>
    <w:tmpl w:val="AA365130"/>
    <w:lvl w:ilvl="0">
      <w:start w:val="1"/>
      <w:numFmt w:val="bullet"/>
      <w:pStyle w:val="ListBullet4"/>
      <w:lvlText w:val=""/>
      <w:lvlJc w:val="left"/>
      <w:pPr>
        <w:tabs>
          <w:tab w:val="num" w:pos="1440"/>
        </w:tabs>
        <w:ind w:left="1440" w:hanging="360"/>
      </w:pPr>
      <w:rPr>
        <w:rFonts w:ascii="VNI-Times" w:hAnsi="VNI-Times" w:cs="VNI-Times" w:hint="default"/>
      </w:rPr>
    </w:lvl>
  </w:abstractNum>
  <w:abstractNum w:abstractNumId="6">
    <w:nsid w:val="FFFFFF82"/>
    <w:multiLevelType w:val="singleLevel"/>
    <w:tmpl w:val="30FC9790"/>
    <w:lvl w:ilvl="0">
      <w:start w:val="1"/>
      <w:numFmt w:val="bullet"/>
      <w:pStyle w:val="ListBullet3"/>
      <w:lvlText w:val=""/>
      <w:lvlJc w:val="left"/>
      <w:pPr>
        <w:tabs>
          <w:tab w:val="num" w:pos="1080"/>
        </w:tabs>
        <w:ind w:left="1080" w:hanging="360"/>
      </w:pPr>
      <w:rPr>
        <w:rFonts w:ascii="VNI-Times" w:hAnsi="VNI-Times" w:cs="VNI-Times" w:hint="default"/>
      </w:rPr>
    </w:lvl>
  </w:abstractNum>
  <w:abstractNum w:abstractNumId="7">
    <w:nsid w:val="FFFFFF83"/>
    <w:multiLevelType w:val="singleLevel"/>
    <w:tmpl w:val="A520696C"/>
    <w:lvl w:ilvl="0">
      <w:start w:val="1"/>
      <w:numFmt w:val="bullet"/>
      <w:pStyle w:val="ListBullet2"/>
      <w:lvlText w:val=""/>
      <w:lvlJc w:val="left"/>
      <w:pPr>
        <w:tabs>
          <w:tab w:val="num" w:pos="720"/>
        </w:tabs>
        <w:ind w:left="720" w:hanging="360"/>
      </w:pPr>
      <w:rPr>
        <w:rFonts w:ascii="VNI-Times" w:hAnsi="VNI-Times" w:cs="VNI-Times" w:hint="default"/>
      </w:rPr>
    </w:lvl>
  </w:abstractNum>
  <w:abstractNum w:abstractNumId="8">
    <w:nsid w:val="FFFFFF88"/>
    <w:multiLevelType w:val="singleLevel"/>
    <w:tmpl w:val="F40AC5DA"/>
    <w:lvl w:ilvl="0">
      <w:start w:val="1"/>
      <w:numFmt w:val="decimal"/>
      <w:pStyle w:val="ListNumber"/>
      <w:lvlText w:val="%1."/>
      <w:lvlJc w:val="left"/>
      <w:pPr>
        <w:tabs>
          <w:tab w:val="num" w:pos="360"/>
        </w:tabs>
        <w:ind w:left="360" w:hanging="360"/>
      </w:pPr>
    </w:lvl>
  </w:abstractNum>
  <w:abstractNum w:abstractNumId="9">
    <w:nsid w:val="FFFFFF89"/>
    <w:multiLevelType w:val="singleLevel"/>
    <w:tmpl w:val="B55C316E"/>
    <w:lvl w:ilvl="0">
      <w:start w:val="1"/>
      <w:numFmt w:val="bullet"/>
      <w:pStyle w:val="ListBullet"/>
      <w:lvlText w:val=""/>
      <w:lvlJc w:val="left"/>
      <w:pPr>
        <w:tabs>
          <w:tab w:val="num" w:pos="360"/>
        </w:tabs>
        <w:ind w:left="360" w:hanging="360"/>
      </w:pPr>
      <w:rPr>
        <w:rFonts w:ascii="VNI-Times" w:hAnsi="VNI-Times" w:cs="VNI-Times" w:hint="default"/>
      </w:rPr>
    </w:lvl>
  </w:abstractNum>
  <w:abstractNum w:abstractNumId="10">
    <w:nsid w:val="00E909F2"/>
    <w:multiLevelType w:val="multilevel"/>
    <w:tmpl w:val="0B10C356"/>
    <w:lvl w:ilvl="0">
      <w:start w:val="1"/>
      <w:numFmt w:val="decimal"/>
      <w:lvlText w:val="%1."/>
      <w:lvlJc w:val="left"/>
      <w:pPr>
        <w:tabs>
          <w:tab w:val="num" w:pos="720"/>
        </w:tabs>
        <w:ind w:left="720" w:hanging="360"/>
      </w:pPr>
      <w:rPr>
        <w:rFonts w:hint="default"/>
      </w:rPr>
    </w:lvl>
    <w:lvl w:ilvl="1">
      <w:start w:val="1"/>
      <w:numFmt w:val="decimal"/>
      <w:lvlText w:val="5.%2"/>
      <w:lvlJc w:val="left"/>
      <w:pPr>
        <w:tabs>
          <w:tab w:val="num" w:pos="1440"/>
        </w:tabs>
        <w:ind w:left="1656" w:hanging="576"/>
      </w:pPr>
      <w:rPr>
        <w:rFonts w:hint="default"/>
      </w:rPr>
    </w:lvl>
    <w:lvl w:ilvl="2">
      <w:start w:val="1"/>
      <w:numFmt w:val="decimal"/>
      <w:lvlText w:val="9.%3"/>
      <w:lvlJc w:val="left"/>
      <w:pPr>
        <w:tabs>
          <w:tab w:val="num" w:pos="1980"/>
        </w:tabs>
        <w:ind w:left="1980" w:firstLine="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C613F6"/>
    <w:multiLevelType w:val="hybridMultilevel"/>
    <w:tmpl w:val="9F8C300A"/>
    <w:lvl w:ilvl="0" w:tplc="1762665A">
      <w:start w:val="1"/>
      <w:numFmt w:val="decimal"/>
      <w:lvlText w:val="5.2.%1"/>
      <w:lvlJc w:val="left"/>
      <w:pPr>
        <w:tabs>
          <w:tab w:val="num" w:pos="1440"/>
        </w:tabs>
        <w:ind w:left="1656" w:hanging="576"/>
      </w:pPr>
      <w:rPr>
        <w:rFonts w:hint="default"/>
      </w:rPr>
    </w:lvl>
    <w:lvl w:ilvl="1" w:tplc="04090019" w:tentative="1">
      <w:start w:val="1"/>
      <w:numFmt w:val="lowerLetter"/>
      <w:lvlText w:val="%2."/>
      <w:lvlJc w:val="left"/>
      <w:pPr>
        <w:tabs>
          <w:tab w:val="num" w:pos="1440"/>
        </w:tabs>
        <w:ind w:left="1440" w:hanging="360"/>
      </w:pPr>
    </w:lvl>
    <w:lvl w:ilvl="2" w:tplc="1762665A">
      <w:start w:val="1"/>
      <w:numFmt w:val="decimal"/>
      <w:lvlText w:val="5.2.%3"/>
      <w:lvlJc w:val="left"/>
      <w:pPr>
        <w:tabs>
          <w:tab w:val="num" w:pos="2340"/>
        </w:tabs>
        <w:ind w:left="2556" w:hanging="57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7124E8"/>
    <w:multiLevelType w:val="multilevel"/>
    <w:tmpl w:val="74D233E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70A27F0"/>
    <w:multiLevelType w:val="multilevel"/>
    <w:tmpl w:val="DBC22638"/>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90C193F"/>
    <w:multiLevelType w:val="hybridMultilevel"/>
    <w:tmpl w:val="9F7E0C58"/>
    <w:lvl w:ilvl="0" w:tplc="0409000F">
      <w:start w:val="1"/>
      <w:numFmt w:val="decimal"/>
      <w:lvlText w:val="%1."/>
      <w:lvlJc w:val="left"/>
      <w:pPr>
        <w:tabs>
          <w:tab w:val="num" w:pos="720"/>
        </w:tabs>
        <w:ind w:left="720" w:hanging="360"/>
      </w:pPr>
      <w:rPr>
        <w:rFonts w:hint="default"/>
      </w:rPr>
    </w:lvl>
    <w:lvl w:ilvl="1" w:tplc="8EB07E58">
      <w:start w:val="1"/>
      <w:numFmt w:val="decimal"/>
      <w:lvlText w:val="5.%2"/>
      <w:lvlJc w:val="left"/>
      <w:pPr>
        <w:tabs>
          <w:tab w:val="num" w:pos="1440"/>
        </w:tabs>
        <w:ind w:left="1656" w:hanging="576"/>
      </w:pPr>
      <w:rPr>
        <w:rFonts w:hint="default"/>
      </w:rPr>
    </w:lvl>
    <w:lvl w:ilvl="2" w:tplc="B94AF004">
      <w:start w:val="1"/>
      <w:numFmt w:val="decimal"/>
      <w:lvlText w:val="9.%3"/>
      <w:lvlJc w:val="left"/>
      <w:pPr>
        <w:tabs>
          <w:tab w:val="num" w:pos="2340"/>
        </w:tabs>
        <w:ind w:left="2340" w:hanging="360"/>
      </w:pPr>
      <w:rPr>
        <w:rFonts w:ascii="Tahoma" w:hAnsi="Tahoma" w:cs="Tahoma" w:hint="default"/>
        <w:b w:val="0"/>
        <w:sz w:val="22"/>
        <w:szCs w:val="22"/>
      </w:rPr>
    </w:lvl>
    <w:lvl w:ilvl="3" w:tplc="92E6246E">
      <w:start w:val="1"/>
      <w:numFmt w:val="decimal"/>
      <w:lvlText w:val="10.%4"/>
      <w:lvlJc w:val="left"/>
      <w:pPr>
        <w:tabs>
          <w:tab w:val="num" w:pos="2520"/>
        </w:tabs>
        <w:ind w:left="2520" w:firstLine="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A54601"/>
    <w:multiLevelType w:val="multilevel"/>
    <w:tmpl w:val="EEC8251A"/>
    <w:lvl w:ilvl="0">
      <w:start w:val="1"/>
      <w:numFmt w:val="decimal"/>
      <w:lvlText w:val="5.2.%1"/>
      <w:lvlJc w:val="left"/>
      <w:pPr>
        <w:tabs>
          <w:tab w:val="num" w:pos="1440"/>
        </w:tabs>
        <w:ind w:left="165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1F20C50"/>
    <w:multiLevelType w:val="multilevel"/>
    <w:tmpl w:val="5DAC0802"/>
    <w:lvl w:ilvl="0">
      <w:start w:val="1"/>
      <w:numFmt w:val="decimal"/>
      <w:lvlText w:val="%1."/>
      <w:lvlJc w:val="left"/>
      <w:pPr>
        <w:tabs>
          <w:tab w:val="num" w:pos="720"/>
        </w:tabs>
        <w:ind w:left="720" w:hanging="360"/>
      </w:pPr>
      <w:rPr>
        <w:rFonts w:hint="default"/>
      </w:rPr>
    </w:lvl>
    <w:lvl w:ilvl="1">
      <w:start w:val="1"/>
      <w:numFmt w:val="decimal"/>
      <w:lvlText w:val="5.%2"/>
      <w:lvlJc w:val="left"/>
      <w:pPr>
        <w:tabs>
          <w:tab w:val="num" w:pos="1440"/>
        </w:tabs>
        <w:ind w:left="1656" w:hanging="576"/>
      </w:pPr>
      <w:rPr>
        <w:rFonts w:hint="default"/>
      </w:rPr>
    </w:lvl>
    <w:lvl w:ilvl="2">
      <w:start w:val="1"/>
      <w:numFmt w:val="decimal"/>
      <w:lvlText w:val="10.%3"/>
      <w:lvlJc w:val="left"/>
      <w:pPr>
        <w:tabs>
          <w:tab w:val="num" w:pos="1980"/>
        </w:tabs>
        <w:ind w:left="1980" w:firstLine="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3E6F83"/>
    <w:multiLevelType w:val="hybridMultilevel"/>
    <w:tmpl w:val="678AADD6"/>
    <w:lvl w:ilvl="0" w:tplc="F53CAF4A">
      <w:start w:val="1"/>
      <w:numFmt w:val="decimal"/>
      <w:lvlText w:val="4.%1"/>
      <w:lvlJc w:val="left"/>
      <w:pPr>
        <w:tabs>
          <w:tab w:val="num" w:pos="1440"/>
        </w:tabs>
        <w:ind w:left="1440" w:hanging="360"/>
      </w:pPr>
      <w:rPr>
        <w:rFonts w:ascii="Tahoma" w:hAnsi="Tahoma" w:cs="Tahoma"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533498"/>
    <w:multiLevelType w:val="multilevel"/>
    <w:tmpl w:val="E39EDDAA"/>
    <w:lvl w:ilvl="0">
      <w:start w:val="1"/>
      <w:numFmt w:val="decimal"/>
      <w:lvlText w:val="%1."/>
      <w:lvlJc w:val="left"/>
      <w:pPr>
        <w:tabs>
          <w:tab w:val="num" w:pos="720"/>
        </w:tabs>
        <w:ind w:left="720" w:hanging="360"/>
      </w:pPr>
      <w:rPr>
        <w:rFonts w:hint="default"/>
      </w:rPr>
    </w:lvl>
    <w:lvl w:ilvl="1">
      <w:start w:val="1"/>
      <w:numFmt w:val="decimal"/>
      <w:lvlText w:val="5.%2"/>
      <w:lvlJc w:val="left"/>
      <w:pPr>
        <w:tabs>
          <w:tab w:val="num" w:pos="1440"/>
        </w:tabs>
        <w:ind w:left="1656" w:hanging="576"/>
      </w:pPr>
      <w:rPr>
        <w:rFonts w:hint="default"/>
      </w:rPr>
    </w:lvl>
    <w:lvl w:ilvl="2">
      <w:start w:val="1"/>
      <w:numFmt w:val="decimal"/>
      <w:lvlText w:val="10.%3"/>
      <w:lvlJc w:val="left"/>
      <w:pPr>
        <w:tabs>
          <w:tab w:val="num" w:pos="2340"/>
        </w:tabs>
        <w:ind w:left="2340" w:hanging="360"/>
      </w:pPr>
      <w:rPr>
        <w:rFonts w:ascii="Tahoma" w:hAnsi="Tahoma" w:cs="Tahoma" w:hint="default"/>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CB42B84"/>
    <w:multiLevelType w:val="multilevel"/>
    <w:tmpl w:val="542A4D2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E437921"/>
    <w:multiLevelType w:val="hybridMultilevel"/>
    <w:tmpl w:val="FC90D8C2"/>
    <w:lvl w:ilvl="0" w:tplc="E586D762">
      <w:start w:val="1"/>
      <w:numFmt w:val="decimal"/>
      <w:lvlText w:val="2.%1"/>
      <w:lvlJc w:val="left"/>
      <w:pPr>
        <w:tabs>
          <w:tab w:val="num" w:pos="360"/>
        </w:tabs>
        <w:ind w:left="360" w:hanging="360"/>
      </w:pPr>
      <w:rPr>
        <w:rFonts w:ascii="Tahoma" w:hAnsi="Tahoma" w:cs="Tahoma" w:hint="default"/>
        <w:b w:val="0"/>
        <w:sz w:val="22"/>
        <w:szCs w:val="22"/>
      </w:rPr>
    </w:lvl>
    <w:lvl w:ilvl="1" w:tplc="D32AA8F2">
      <w:start w:val="1"/>
      <w:numFmt w:val="decimal"/>
      <w:lvlText w:val="2.%2"/>
      <w:lvlJc w:val="left"/>
      <w:pPr>
        <w:tabs>
          <w:tab w:val="num" w:pos="1440"/>
        </w:tabs>
        <w:ind w:left="1440" w:hanging="360"/>
      </w:pPr>
      <w:rPr>
        <w:rFonts w:ascii="Tahoma" w:hAnsi="Tahoma" w:cs="Tahoma"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501D71"/>
    <w:multiLevelType w:val="multilevel"/>
    <w:tmpl w:val="906CF016"/>
    <w:lvl w:ilvl="0">
      <w:start w:val="1"/>
      <w:numFmt w:val="decimal"/>
      <w:lvlText w:val="2.%1"/>
      <w:lvlJc w:val="left"/>
      <w:pPr>
        <w:tabs>
          <w:tab w:val="num" w:pos="360"/>
        </w:tabs>
        <w:ind w:left="360" w:hanging="360"/>
      </w:pPr>
      <w:rPr>
        <w:rFonts w:ascii="Tahoma" w:hAnsi="Tahoma" w:cs="Tahoma"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9C141E1"/>
    <w:multiLevelType w:val="hybridMultilevel"/>
    <w:tmpl w:val="2FAAD7EC"/>
    <w:lvl w:ilvl="0" w:tplc="E586D762">
      <w:start w:val="1"/>
      <w:numFmt w:val="decimal"/>
      <w:lvlText w:val="2.%1"/>
      <w:lvlJc w:val="left"/>
      <w:pPr>
        <w:tabs>
          <w:tab w:val="num" w:pos="360"/>
        </w:tabs>
        <w:ind w:left="360" w:hanging="360"/>
      </w:pPr>
      <w:rPr>
        <w:rFonts w:ascii="Tahoma" w:hAnsi="Tahoma" w:cs="Tahoma"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E54A3B"/>
    <w:multiLevelType w:val="singleLevel"/>
    <w:tmpl w:val="D83C0B20"/>
    <w:lvl w:ilvl="0">
      <w:start w:val="9"/>
      <w:numFmt w:val="decimal"/>
      <w:lvlText w:val="%1."/>
      <w:lvlJc w:val="left"/>
      <w:pPr>
        <w:tabs>
          <w:tab w:val="num" w:pos="720"/>
        </w:tabs>
        <w:ind w:left="720" w:hanging="720"/>
      </w:pPr>
      <w:rPr>
        <w:rFonts w:hint="default"/>
      </w:rPr>
    </w:lvl>
  </w:abstractNum>
  <w:abstractNum w:abstractNumId="24">
    <w:nsid w:val="619C77FF"/>
    <w:multiLevelType w:val="multilevel"/>
    <w:tmpl w:val="9378FD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2C56D4C"/>
    <w:multiLevelType w:val="multilevel"/>
    <w:tmpl w:val="9FB44A7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35279C6"/>
    <w:multiLevelType w:val="multilevel"/>
    <w:tmpl w:val="FF589A1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7044E91"/>
    <w:multiLevelType w:val="multilevel"/>
    <w:tmpl w:val="5DAC0802"/>
    <w:lvl w:ilvl="0">
      <w:start w:val="1"/>
      <w:numFmt w:val="decimal"/>
      <w:lvlText w:val="%1."/>
      <w:lvlJc w:val="left"/>
      <w:pPr>
        <w:tabs>
          <w:tab w:val="num" w:pos="720"/>
        </w:tabs>
        <w:ind w:left="720" w:hanging="360"/>
      </w:pPr>
      <w:rPr>
        <w:rFonts w:hint="default"/>
      </w:rPr>
    </w:lvl>
    <w:lvl w:ilvl="1">
      <w:start w:val="1"/>
      <w:numFmt w:val="decimal"/>
      <w:lvlText w:val="5.%2"/>
      <w:lvlJc w:val="left"/>
      <w:pPr>
        <w:tabs>
          <w:tab w:val="num" w:pos="1440"/>
        </w:tabs>
        <w:ind w:left="1656" w:hanging="576"/>
      </w:pPr>
      <w:rPr>
        <w:rFonts w:hint="default"/>
      </w:rPr>
    </w:lvl>
    <w:lvl w:ilvl="2">
      <w:start w:val="1"/>
      <w:numFmt w:val="decimal"/>
      <w:lvlText w:val="10.%3"/>
      <w:lvlJc w:val="left"/>
      <w:pPr>
        <w:tabs>
          <w:tab w:val="num" w:pos="1980"/>
        </w:tabs>
        <w:ind w:left="1980" w:firstLine="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8B93EEC"/>
    <w:multiLevelType w:val="multilevel"/>
    <w:tmpl w:val="3D2043AE"/>
    <w:lvl w:ilvl="0">
      <w:start w:val="1"/>
      <w:numFmt w:val="decimal"/>
      <w:lvlText w:val="2.%1"/>
      <w:lvlJc w:val="left"/>
      <w:pPr>
        <w:tabs>
          <w:tab w:val="num" w:pos="360"/>
        </w:tabs>
        <w:ind w:left="360" w:hanging="360"/>
      </w:pPr>
      <w:rPr>
        <w:rFonts w:ascii="Tahoma" w:hAnsi="Tahoma" w:cs="Tahoma" w:hint="default"/>
        <w:b w:val="0"/>
        <w:sz w:val="22"/>
        <w:szCs w:val="22"/>
      </w:rPr>
    </w:lvl>
    <w:lvl w:ilvl="1">
      <w:start w:val="1"/>
      <w:numFmt w:val="decimal"/>
      <w:lvlText w:val="4.%2"/>
      <w:lvlJc w:val="left"/>
      <w:pPr>
        <w:tabs>
          <w:tab w:val="num" w:pos="1440"/>
        </w:tabs>
        <w:ind w:left="1440" w:hanging="360"/>
      </w:pPr>
      <w:rPr>
        <w:rFonts w:ascii="Tahoma" w:hAnsi="Tahoma" w:cs="Tahoma"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A61654C"/>
    <w:multiLevelType w:val="multilevel"/>
    <w:tmpl w:val="C25862EE"/>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1440"/>
        </w:tabs>
        <w:ind w:left="1440" w:hanging="1050"/>
      </w:pPr>
      <w:rPr>
        <w:rFonts w:hint="default"/>
      </w:rPr>
    </w:lvl>
    <w:lvl w:ilvl="2">
      <w:start w:val="1"/>
      <w:numFmt w:val="decimal"/>
      <w:lvlText w:val="%1.%2.%3"/>
      <w:lvlJc w:val="left"/>
      <w:pPr>
        <w:tabs>
          <w:tab w:val="num" w:pos="1830"/>
        </w:tabs>
        <w:ind w:left="1830" w:hanging="105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0">
    <w:nsid w:val="70BF1349"/>
    <w:multiLevelType w:val="multilevel"/>
    <w:tmpl w:val="D1F0A00E"/>
    <w:lvl w:ilvl="0">
      <w:start w:val="1"/>
      <w:numFmt w:val="decimal"/>
      <w:lvlText w:val="%1."/>
      <w:lvlJc w:val="left"/>
      <w:pPr>
        <w:tabs>
          <w:tab w:val="num" w:pos="720"/>
        </w:tabs>
        <w:ind w:left="720" w:hanging="360"/>
      </w:pPr>
      <w:rPr>
        <w:rFonts w:hint="default"/>
      </w:rPr>
    </w:lvl>
    <w:lvl w:ilvl="1">
      <w:start w:val="1"/>
      <w:numFmt w:val="decimal"/>
      <w:lvlText w:val="5.%2"/>
      <w:lvlJc w:val="left"/>
      <w:pPr>
        <w:tabs>
          <w:tab w:val="num" w:pos="1440"/>
        </w:tabs>
        <w:ind w:left="1656" w:hanging="576"/>
      </w:pPr>
      <w:rPr>
        <w:rFonts w:hint="default"/>
      </w:rPr>
    </w:lvl>
    <w:lvl w:ilvl="2">
      <w:start w:val="1"/>
      <w:numFmt w:val="decimal"/>
      <w:lvlText w:val="9.%3"/>
      <w:lvlJc w:val="left"/>
      <w:pPr>
        <w:tabs>
          <w:tab w:val="num" w:pos="2340"/>
        </w:tabs>
        <w:ind w:left="2340" w:hanging="360"/>
      </w:pPr>
      <w:rPr>
        <w:rFonts w:ascii="Tahoma" w:hAnsi="Tahoma" w:cs="Tahoma" w:hint="default"/>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302731A"/>
    <w:multiLevelType w:val="hybridMultilevel"/>
    <w:tmpl w:val="F6827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5A79A4"/>
    <w:multiLevelType w:val="singleLevel"/>
    <w:tmpl w:val="BE1237E8"/>
    <w:lvl w:ilvl="0">
      <w:start w:val="9"/>
      <w:numFmt w:val="decimal"/>
      <w:lvlText w:val="%1."/>
      <w:lvlJc w:val="left"/>
      <w:pPr>
        <w:tabs>
          <w:tab w:val="num" w:pos="720"/>
        </w:tabs>
        <w:ind w:left="720" w:hanging="720"/>
      </w:pPr>
      <w:rPr>
        <w:rFonts w:hint="default"/>
      </w:rPr>
    </w:lvl>
  </w:abstractNum>
  <w:abstractNum w:abstractNumId="33">
    <w:nsid w:val="7AAD0744"/>
    <w:multiLevelType w:val="multilevel"/>
    <w:tmpl w:val="CB481D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AE86007"/>
    <w:multiLevelType w:val="singleLevel"/>
    <w:tmpl w:val="5B788B72"/>
    <w:lvl w:ilvl="0">
      <w:start w:val="8"/>
      <w:numFmt w:val="decimal"/>
      <w:lvlText w:val="%1"/>
      <w:lvlJc w:val="left"/>
      <w:pPr>
        <w:tabs>
          <w:tab w:val="num" w:pos="720"/>
        </w:tabs>
        <w:ind w:left="72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2"/>
  </w:num>
  <w:num w:numId="13">
    <w:abstractNumId w:val="32"/>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1"/>
  </w:num>
  <w:num w:numId="26">
    <w:abstractNumId w:val="29"/>
  </w:num>
  <w:num w:numId="27">
    <w:abstractNumId w:val="20"/>
  </w:num>
  <w:num w:numId="28">
    <w:abstractNumId w:val="13"/>
  </w:num>
  <w:num w:numId="29">
    <w:abstractNumId w:val="21"/>
  </w:num>
  <w:num w:numId="30">
    <w:abstractNumId w:val="22"/>
  </w:num>
  <w:num w:numId="31">
    <w:abstractNumId w:val="14"/>
  </w:num>
  <w:num w:numId="32">
    <w:abstractNumId w:val="24"/>
  </w:num>
  <w:num w:numId="33">
    <w:abstractNumId w:val="25"/>
  </w:num>
  <w:num w:numId="34">
    <w:abstractNumId w:val="28"/>
  </w:num>
  <w:num w:numId="35">
    <w:abstractNumId w:val="17"/>
  </w:num>
  <w:num w:numId="36">
    <w:abstractNumId w:val="11"/>
  </w:num>
  <w:num w:numId="37">
    <w:abstractNumId w:val="26"/>
  </w:num>
  <w:num w:numId="38">
    <w:abstractNumId w:val="15"/>
  </w:num>
  <w:num w:numId="39">
    <w:abstractNumId w:val="33"/>
  </w:num>
  <w:num w:numId="40">
    <w:abstractNumId w:val="19"/>
  </w:num>
  <w:num w:numId="41">
    <w:abstractNumId w:val="18"/>
  </w:num>
  <w:num w:numId="42">
    <w:abstractNumId w:val="30"/>
  </w:num>
  <w:num w:numId="43">
    <w:abstractNumId w:val="10"/>
  </w:num>
  <w:num w:numId="44">
    <w:abstractNumId w:val="1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3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49"/>
    <w:rsid w:val="000215D6"/>
    <w:rsid w:val="00027470"/>
    <w:rsid w:val="00053DDD"/>
    <w:rsid w:val="00060164"/>
    <w:rsid w:val="000739A7"/>
    <w:rsid w:val="0009506C"/>
    <w:rsid w:val="000A3429"/>
    <w:rsid w:val="000A464B"/>
    <w:rsid w:val="000A4677"/>
    <w:rsid w:val="00150F80"/>
    <w:rsid w:val="00152049"/>
    <w:rsid w:val="00162E73"/>
    <w:rsid w:val="00177246"/>
    <w:rsid w:val="00193915"/>
    <w:rsid w:val="00197AEE"/>
    <w:rsid w:val="001A3C2F"/>
    <w:rsid w:val="001C2407"/>
    <w:rsid w:val="001D230A"/>
    <w:rsid w:val="00244CB2"/>
    <w:rsid w:val="002657EE"/>
    <w:rsid w:val="00282CAF"/>
    <w:rsid w:val="002E1DD4"/>
    <w:rsid w:val="003329A1"/>
    <w:rsid w:val="00351C4A"/>
    <w:rsid w:val="00360990"/>
    <w:rsid w:val="003B025B"/>
    <w:rsid w:val="003B6693"/>
    <w:rsid w:val="003E3001"/>
    <w:rsid w:val="003E6A6A"/>
    <w:rsid w:val="00400B4C"/>
    <w:rsid w:val="00412CAE"/>
    <w:rsid w:val="004532D4"/>
    <w:rsid w:val="00465CEB"/>
    <w:rsid w:val="004F4441"/>
    <w:rsid w:val="00513CD7"/>
    <w:rsid w:val="00531E3F"/>
    <w:rsid w:val="005348ED"/>
    <w:rsid w:val="0056017B"/>
    <w:rsid w:val="005855AD"/>
    <w:rsid w:val="00591EAA"/>
    <w:rsid w:val="005E1478"/>
    <w:rsid w:val="00613042"/>
    <w:rsid w:val="00615A14"/>
    <w:rsid w:val="00684C90"/>
    <w:rsid w:val="006A6573"/>
    <w:rsid w:val="006D1F99"/>
    <w:rsid w:val="00712E32"/>
    <w:rsid w:val="00713AC0"/>
    <w:rsid w:val="00716C3C"/>
    <w:rsid w:val="00757D7E"/>
    <w:rsid w:val="0076608E"/>
    <w:rsid w:val="00776D10"/>
    <w:rsid w:val="007D406E"/>
    <w:rsid w:val="007E66FF"/>
    <w:rsid w:val="00814186"/>
    <w:rsid w:val="008152B0"/>
    <w:rsid w:val="00885047"/>
    <w:rsid w:val="00895E87"/>
    <w:rsid w:val="008D33D6"/>
    <w:rsid w:val="009021BB"/>
    <w:rsid w:val="009041C1"/>
    <w:rsid w:val="00924FF3"/>
    <w:rsid w:val="009504B5"/>
    <w:rsid w:val="00954F07"/>
    <w:rsid w:val="009878A8"/>
    <w:rsid w:val="00A7645C"/>
    <w:rsid w:val="00A800A2"/>
    <w:rsid w:val="00A96BD3"/>
    <w:rsid w:val="00AD4963"/>
    <w:rsid w:val="00B33BE5"/>
    <w:rsid w:val="00B476F7"/>
    <w:rsid w:val="00B77272"/>
    <w:rsid w:val="00C4136F"/>
    <w:rsid w:val="00C91D7B"/>
    <w:rsid w:val="00CA6A4B"/>
    <w:rsid w:val="00CB70CB"/>
    <w:rsid w:val="00CC2527"/>
    <w:rsid w:val="00CE3B44"/>
    <w:rsid w:val="00CE5495"/>
    <w:rsid w:val="00CF1BF0"/>
    <w:rsid w:val="00CF707E"/>
    <w:rsid w:val="00D056A1"/>
    <w:rsid w:val="00D249E1"/>
    <w:rsid w:val="00D31E4D"/>
    <w:rsid w:val="00D455A4"/>
    <w:rsid w:val="00D613EA"/>
    <w:rsid w:val="00D86DB2"/>
    <w:rsid w:val="00D93FC4"/>
    <w:rsid w:val="00DD39BA"/>
    <w:rsid w:val="00DD5329"/>
    <w:rsid w:val="00E4786B"/>
    <w:rsid w:val="00E61403"/>
    <w:rsid w:val="00E86E86"/>
    <w:rsid w:val="00E9703C"/>
    <w:rsid w:val="00EE24B6"/>
    <w:rsid w:val="00F02867"/>
    <w:rsid w:val="00F11AB7"/>
    <w:rsid w:val="00F12497"/>
    <w:rsid w:val="00F40CB0"/>
    <w:rsid w:val="00F57D0E"/>
    <w:rsid w:val="00F602FC"/>
    <w:rsid w:val="00F91228"/>
    <w:rsid w:val="00FC2EB8"/>
    <w:rsid w:val="00FD0781"/>
    <w:rsid w:val="00FD67A0"/>
    <w:rsid w:val="00FE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6F433706-DC07-4282-AB17-CDD3B9CE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NI-Times" w:eastAsia="VNI-Times" w:hAnsi="VNI-Times" w:cs="VNI-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paragraph" w:styleId="Heading1">
    <w:name w:val="heading 1"/>
    <w:basedOn w:val="Normal"/>
    <w:next w:val="Normal"/>
    <w:qFormat/>
    <w:pPr>
      <w:keepNext/>
      <w:ind w:left="720" w:hanging="720"/>
      <w:jc w:val="both"/>
      <w:outlineLvl w:val="0"/>
    </w:pPr>
    <w:rPr>
      <w:rFonts w:ascii="VNI-Helve" w:hAnsi="VNI-Helve" w:cs="VNI-Helve"/>
      <w:b/>
      <w:bCs/>
      <w:sz w:val="23"/>
      <w:szCs w:val="23"/>
    </w:rPr>
  </w:style>
  <w:style w:type="paragraph" w:styleId="Heading2">
    <w:name w:val="heading 2"/>
    <w:basedOn w:val="Normal"/>
    <w:next w:val="Normal"/>
    <w:qFormat/>
    <w:rsid w:val="003B6693"/>
    <w:pPr>
      <w:keepNext/>
      <w:spacing w:before="240" w:after="60"/>
      <w:outlineLvl w:val="1"/>
    </w:pPr>
    <w:rPr>
      <w:b/>
      <w:bCs/>
      <w:i/>
      <w:iCs/>
      <w:sz w:val="28"/>
      <w:szCs w:val="28"/>
    </w:rPr>
  </w:style>
  <w:style w:type="paragraph" w:styleId="Heading3">
    <w:name w:val="heading 3"/>
    <w:basedOn w:val="Normal"/>
    <w:next w:val="Normal"/>
    <w:qFormat/>
    <w:rsid w:val="003B6693"/>
    <w:pPr>
      <w:keepNext/>
      <w:spacing w:before="240" w:after="60"/>
      <w:outlineLvl w:val="2"/>
    </w:pPr>
    <w:rPr>
      <w:b/>
      <w:bCs/>
    </w:rPr>
  </w:style>
  <w:style w:type="paragraph" w:styleId="Heading4">
    <w:name w:val="heading 4"/>
    <w:basedOn w:val="Normal"/>
    <w:next w:val="Normal"/>
    <w:qFormat/>
    <w:rsid w:val="003B6693"/>
    <w:pPr>
      <w:keepNext/>
      <w:spacing w:before="240" w:after="60"/>
      <w:outlineLvl w:val="3"/>
    </w:pPr>
    <w:rPr>
      <w:rFonts w:cs="Times New Roman"/>
      <w:b/>
      <w:bCs/>
      <w:sz w:val="28"/>
      <w:szCs w:val="28"/>
    </w:rPr>
  </w:style>
  <w:style w:type="paragraph" w:styleId="Heading5">
    <w:name w:val="heading 5"/>
    <w:basedOn w:val="Normal"/>
    <w:next w:val="Normal"/>
    <w:qFormat/>
    <w:rsid w:val="003B6693"/>
    <w:pPr>
      <w:spacing w:before="240" w:after="60"/>
      <w:outlineLvl w:val="4"/>
    </w:pPr>
    <w:rPr>
      <w:b/>
      <w:bCs/>
      <w:i/>
      <w:iCs/>
    </w:rPr>
  </w:style>
  <w:style w:type="paragraph" w:styleId="Heading6">
    <w:name w:val="heading 6"/>
    <w:basedOn w:val="Normal"/>
    <w:next w:val="Normal"/>
    <w:qFormat/>
    <w:rsid w:val="003B6693"/>
    <w:pPr>
      <w:spacing w:before="240" w:after="60"/>
      <w:outlineLvl w:val="5"/>
    </w:pPr>
    <w:rPr>
      <w:rFonts w:cs="Times New Roman"/>
      <w:b/>
      <w:bCs/>
      <w:sz w:val="22"/>
      <w:szCs w:val="22"/>
    </w:rPr>
  </w:style>
  <w:style w:type="paragraph" w:styleId="Heading7">
    <w:name w:val="heading 7"/>
    <w:basedOn w:val="Normal"/>
    <w:next w:val="Normal"/>
    <w:qFormat/>
    <w:rsid w:val="003B6693"/>
    <w:pPr>
      <w:spacing w:before="240" w:after="60"/>
      <w:outlineLvl w:val="6"/>
    </w:pPr>
    <w:rPr>
      <w:rFonts w:cs="Times New Roman"/>
      <w:sz w:val="24"/>
      <w:szCs w:val="24"/>
    </w:rPr>
  </w:style>
  <w:style w:type="paragraph" w:styleId="Heading8">
    <w:name w:val="heading 8"/>
    <w:basedOn w:val="Normal"/>
    <w:next w:val="Normal"/>
    <w:qFormat/>
    <w:rsid w:val="003B6693"/>
    <w:pPr>
      <w:spacing w:before="240" w:after="60"/>
      <w:outlineLvl w:val="7"/>
    </w:pPr>
    <w:rPr>
      <w:rFonts w:cs="Times New Roman"/>
      <w:i/>
      <w:iCs/>
      <w:sz w:val="24"/>
      <w:szCs w:val="24"/>
    </w:rPr>
  </w:style>
  <w:style w:type="paragraph" w:styleId="Heading9">
    <w:name w:val="heading 9"/>
    <w:basedOn w:val="Normal"/>
    <w:next w:val="Normal"/>
    <w:qFormat/>
    <w:rsid w:val="003B6693"/>
    <w:pPr>
      <w:spacing w:before="240" w:after="60"/>
      <w:outlineLvl w:val="8"/>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954F07"/>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6693"/>
    <w:rPr>
      <w:sz w:val="16"/>
      <w:szCs w:val="16"/>
    </w:rPr>
  </w:style>
  <w:style w:type="paragraph" w:styleId="BlockText">
    <w:name w:val="Block Text"/>
    <w:basedOn w:val="Normal"/>
    <w:rsid w:val="003B6693"/>
    <w:pPr>
      <w:spacing w:after="120"/>
      <w:ind w:left="1440" w:right="1440"/>
    </w:pPr>
  </w:style>
  <w:style w:type="paragraph" w:styleId="BodyText">
    <w:name w:val="Body Text"/>
    <w:basedOn w:val="Normal"/>
    <w:rsid w:val="003B6693"/>
    <w:pPr>
      <w:spacing w:after="120"/>
    </w:pPr>
  </w:style>
  <w:style w:type="paragraph" w:styleId="BodyText2">
    <w:name w:val="Body Text 2"/>
    <w:basedOn w:val="Normal"/>
    <w:rsid w:val="003B6693"/>
    <w:pPr>
      <w:spacing w:after="120" w:line="480" w:lineRule="auto"/>
    </w:pPr>
  </w:style>
  <w:style w:type="paragraph" w:styleId="BodyText3">
    <w:name w:val="Body Text 3"/>
    <w:basedOn w:val="Normal"/>
    <w:rsid w:val="003B6693"/>
    <w:pPr>
      <w:spacing w:after="120"/>
    </w:pPr>
    <w:rPr>
      <w:sz w:val="16"/>
      <w:szCs w:val="16"/>
    </w:rPr>
  </w:style>
  <w:style w:type="paragraph" w:styleId="BodyTextFirstIndent">
    <w:name w:val="Body Text First Indent"/>
    <w:basedOn w:val="BodyText"/>
    <w:rsid w:val="003B6693"/>
    <w:pPr>
      <w:ind w:firstLine="210"/>
    </w:pPr>
  </w:style>
  <w:style w:type="paragraph" w:styleId="BodyTextIndent">
    <w:name w:val="Body Text Indent"/>
    <w:basedOn w:val="Normal"/>
    <w:rsid w:val="003B6693"/>
    <w:pPr>
      <w:spacing w:after="120"/>
      <w:ind w:left="360"/>
    </w:pPr>
  </w:style>
  <w:style w:type="paragraph" w:styleId="BodyTextFirstIndent2">
    <w:name w:val="Body Text First Indent 2"/>
    <w:basedOn w:val="BodyTextIndent"/>
    <w:rsid w:val="003B6693"/>
    <w:pPr>
      <w:ind w:firstLine="210"/>
    </w:pPr>
  </w:style>
  <w:style w:type="paragraph" w:styleId="BodyTextIndent2">
    <w:name w:val="Body Text Indent 2"/>
    <w:basedOn w:val="Normal"/>
    <w:rsid w:val="003B6693"/>
    <w:pPr>
      <w:spacing w:after="120" w:line="480" w:lineRule="auto"/>
      <w:ind w:left="360"/>
    </w:pPr>
  </w:style>
  <w:style w:type="paragraph" w:styleId="BodyTextIndent3">
    <w:name w:val="Body Text Indent 3"/>
    <w:basedOn w:val="Normal"/>
    <w:rsid w:val="003B6693"/>
    <w:pPr>
      <w:spacing w:after="120"/>
      <w:ind w:left="360"/>
    </w:pPr>
    <w:rPr>
      <w:sz w:val="16"/>
      <w:szCs w:val="16"/>
    </w:rPr>
  </w:style>
  <w:style w:type="paragraph" w:styleId="Caption">
    <w:name w:val="caption"/>
    <w:basedOn w:val="Normal"/>
    <w:next w:val="Normal"/>
    <w:qFormat/>
    <w:rsid w:val="003B6693"/>
    <w:pPr>
      <w:spacing w:before="120" w:after="120"/>
    </w:pPr>
    <w:rPr>
      <w:b/>
      <w:bCs/>
      <w:sz w:val="20"/>
      <w:szCs w:val="20"/>
    </w:rPr>
  </w:style>
  <w:style w:type="paragraph" w:styleId="Closing">
    <w:name w:val="Closing"/>
    <w:basedOn w:val="Normal"/>
    <w:rsid w:val="003B6693"/>
    <w:pPr>
      <w:ind w:left="4320"/>
    </w:pPr>
  </w:style>
  <w:style w:type="paragraph" w:styleId="CommentText">
    <w:name w:val="annotation text"/>
    <w:basedOn w:val="Normal"/>
    <w:semiHidden/>
    <w:rsid w:val="003B6693"/>
    <w:rPr>
      <w:sz w:val="20"/>
      <w:szCs w:val="20"/>
    </w:rPr>
  </w:style>
  <w:style w:type="paragraph" w:styleId="CommentSubject">
    <w:name w:val="annotation subject"/>
    <w:basedOn w:val="CommentText"/>
    <w:next w:val="CommentText"/>
    <w:semiHidden/>
    <w:rsid w:val="003B6693"/>
    <w:rPr>
      <w:b/>
      <w:bCs/>
    </w:rPr>
  </w:style>
  <w:style w:type="paragraph" w:styleId="Date">
    <w:name w:val="Date"/>
    <w:basedOn w:val="Normal"/>
    <w:next w:val="Normal"/>
    <w:rsid w:val="003B6693"/>
  </w:style>
  <w:style w:type="paragraph" w:styleId="E-mailSignature">
    <w:name w:val="E-mail Signature"/>
    <w:basedOn w:val="Normal"/>
    <w:rsid w:val="003B6693"/>
  </w:style>
  <w:style w:type="paragraph" w:styleId="EndnoteText">
    <w:name w:val="endnote text"/>
    <w:basedOn w:val="Normal"/>
    <w:semiHidden/>
    <w:rsid w:val="003B6693"/>
    <w:rPr>
      <w:sz w:val="20"/>
      <w:szCs w:val="20"/>
    </w:rPr>
  </w:style>
  <w:style w:type="paragraph" w:styleId="EnvelopeAddress">
    <w:name w:val="envelope address"/>
    <w:basedOn w:val="Normal"/>
    <w:rsid w:val="003B6693"/>
    <w:pPr>
      <w:framePr w:w="7920" w:h="1980" w:hRule="exact" w:hSpace="180" w:wrap="auto" w:hAnchor="page" w:xAlign="center" w:yAlign="bottom"/>
      <w:ind w:left="2880"/>
    </w:pPr>
    <w:rPr>
      <w:sz w:val="24"/>
      <w:szCs w:val="24"/>
    </w:rPr>
  </w:style>
  <w:style w:type="paragraph" w:styleId="EnvelopeReturn">
    <w:name w:val="envelope return"/>
    <w:basedOn w:val="Normal"/>
    <w:rsid w:val="003B6693"/>
    <w:rPr>
      <w:sz w:val="20"/>
      <w:szCs w:val="20"/>
    </w:rPr>
  </w:style>
  <w:style w:type="paragraph" w:styleId="FootnoteText">
    <w:name w:val="footnote text"/>
    <w:basedOn w:val="Normal"/>
    <w:semiHidden/>
    <w:rsid w:val="003B6693"/>
    <w:rPr>
      <w:sz w:val="20"/>
      <w:szCs w:val="20"/>
    </w:rPr>
  </w:style>
  <w:style w:type="paragraph" w:styleId="HTMLAddress">
    <w:name w:val="HTML Address"/>
    <w:basedOn w:val="Normal"/>
    <w:rsid w:val="003B6693"/>
    <w:rPr>
      <w:i/>
      <w:iCs/>
    </w:rPr>
  </w:style>
  <w:style w:type="paragraph" w:styleId="HTMLPreformatted">
    <w:name w:val="HTML Preformatted"/>
    <w:basedOn w:val="Normal"/>
    <w:rsid w:val="003B6693"/>
    <w:rPr>
      <w:sz w:val="20"/>
      <w:szCs w:val="20"/>
    </w:rPr>
  </w:style>
  <w:style w:type="paragraph" w:styleId="Index1">
    <w:name w:val="index 1"/>
    <w:basedOn w:val="Normal"/>
    <w:next w:val="Normal"/>
    <w:autoRedefine/>
    <w:semiHidden/>
    <w:rsid w:val="003B6693"/>
    <w:pPr>
      <w:ind w:left="260" w:hanging="260"/>
    </w:pPr>
  </w:style>
  <w:style w:type="paragraph" w:styleId="Index2">
    <w:name w:val="index 2"/>
    <w:basedOn w:val="Normal"/>
    <w:next w:val="Normal"/>
    <w:autoRedefine/>
    <w:semiHidden/>
    <w:rsid w:val="003B6693"/>
    <w:pPr>
      <w:ind w:left="520" w:hanging="260"/>
    </w:pPr>
  </w:style>
  <w:style w:type="paragraph" w:styleId="Index3">
    <w:name w:val="index 3"/>
    <w:basedOn w:val="Normal"/>
    <w:next w:val="Normal"/>
    <w:autoRedefine/>
    <w:semiHidden/>
    <w:rsid w:val="003B6693"/>
    <w:pPr>
      <w:ind w:left="780" w:hanging="260"/>
    </w:pPr>
  </w:style>
  <w:style w:type="paragraph" w:styleId="Index4">
    <w:name w:val="index 4"/>
    <w:basedOn w:val="Normal"/>
    <w:next w:val="Normal"/>
    <w:autoRedefine/>
    <w:semiHidden/>
    <w:rsid w:val="003B6693"/>
    <w:pPr>
      <w:ind w:left="1040" w:hanging="260"/>
    </w:pPr>
  </w:style>
  <w:style w:type="paragraph" w:styleId="Index5">
    <w:name w:val="index 5"/>
    <w:basedOn w:val="Normal"/>
    <w:next w:val="Normal"/>
    <w:autoRedefine/>
    <w:semiHidden/>
    <w:rsid w:val="003B6693"/>
    <w:pPr>
      <w:ind w:left="1300" w:hanging="260"/>
    </w:pPr>
  </w:style>
  <w:style w:type="paragraph" w:styleId="Index6">
    <w:name w:val="index 6"/>
    <w:basedOn w:val="Normal"/>
    <w:next w:val="Normal"/>
    <w:autoRedefine/>
    <w:semiHidden/>
    <w:rsid w:val="003B6693"/>
    <w:pPr>
      <w:ind w:left="1560" w:hanging="260"/>
    </w:pPr>
  </w:style>
  <w:style w:type="paragraph" w:styleId="Index7">
    <w:name w:val="index 7"/>
    <w:basedOn w:val="Normal"/>
    <w:next w:val="Normal"/>
    <w:autoRedefine/>
    <w:semiHidden/>
    <w:rsid w:val="003B6693"/>
    <w:pPr>
      <w:ind w:left="1820" w:hanging="260"/>
    </w:pPr>
  </w:style>
  <w:style w:type="paragraph" w:styleId="Index8">
    <w:name w:val="index 8"/>
    <w:basedOn w:val="Normal"/>
    <w:next w:val="Normal"/>
    <w:autoRedefine/>
    <w:semiHidden/>
    <w:rsid w:val="003B6693"/>
    <w:pPr>
      <w:ind w:left="2080" w:hanging="260"/>
    </w:pPr>
  </w:style>
  <w:style w:type="paragraph" w:styleId="Index9">
    <w:name w:val="index 9"/>
    <w:basedOn w:val="Normal"/>
    <w:next w:val="Normal"/>
    <w:autoRedefine/>
    <w:semiHidden/>
    <w:rsid w:val="003B6693"/>
    <w:pPr>
      <w:ind w:left="2340" w:hanging="260"/>
    </w:pPr>
  </w:style>
  <w:style w:type="paragraph" w:styleId="IndexHeading">
    <w:name w:val="index heading"/>
    <w:basedOn w:val="Normal"/>
    <w:next w:val="Index1"/>
    <w:semiHidden/>
    <w:rsid w:val="003B6693"/>
    <w:rPr>
      <w:b/>
      <w:bCs/>
    </w:rPr>
  </w:style>
  <w:style w:type="paragraph" w:styleId="List">
    <w:name w:val="List"/>
    <w:basedOn w:val="Normal"/>
    <w:rsid w:val="003B6693"/>
    <w:pPr>
      <w:ind w:left="360" w:hanging="360"/>
    </w:pPr>
  </w:style>
  <w:style w:type="paragraph" w:styleId="List2">
    <w:name w:val="List 2"/>
    <w:basedOn w:val="Normal"/>
    <w:rsid w:val="003B6693"/>
    <w:pPr>
      <w:ind w:left="720" w:hanging="360"/>
    </w:pPr>
  </w:style>
  <w:style w:type="paragraph" w:styleId="List3">
    <w:name w:val="List 3"/>
    <w:basedOn w:val="Normal"/>
    <w:rsid w:val="003B6693"/>
    <w:pPr>
      <w:ind w:left="1080" w:hanging="360"/>
    </w:pPr>
  </w:style>
  <w:style w:type="paragraph" w:styleId="List4">
    <w:name w:val="List 4"/>
    <w:basedOn w:val="Normal"/>
    <w:rsid w:val="003B6693"/>
    <w:pPr>
      <w:ind w:left="1440" w:hanging="360"/>
    </w:pPr>
  </w:style>
  <w:style w:type="paragraph" w:styleId="List5">
    <w:name w:val="List 5"/>
    <w:basedOn w:val="Normal"/>
    <w:rsid w:val="003B6693"/>
    <w:pPr>
      <w:ind w:left="1800" w:hanging="360"/>
    </w:pPr>
  </w:style>
  <w:style w:type="paragraph" w:styleId="ListBullet">
    <w:name w:val="List Bullet"/>
    <w:basedOn w:val="Normal"/>
    <w:autoRedefine/>
    <w:rsid w:val="003B6693"/>
    <w:pPr>
      <w:numPr>
        <w:numId w:val="15"/>
      </w:numPr>
    </w:pPr>
  </w:style>
  <w:style w:type="paragraph" w:styleId="ListBullet2">
    <w:name w:val="List Bullet 2"/>
    <w:basedOn w:val="Normal"/>
    <w:autoRedefine/>
    <w:rsid w:val="003B6693"/>
    <w:pPr>
      <w:numPr>
        <w:numId w:val="16"/>
      </w:numPr>
    </w:pPr>
  </w:style>
  <w:style w:type="paragraph" w:styleId="ListBullet3">
    <w:name w:val="List Bullet 3"/>
    <w:basedOn w:val="Normal"/>
    <w:autoRedefine/>
    <w:rsid w:val="003B6693"/>
    <w:pPr>
      <w:numPr>
        <w:numId w:val="17"/>
      </w:numPr>
    </w:pPr>
  </w:style>
  <w:style w:type="paragraph" w:styleId="ListBullet4">
    <w:name w:val="List Bullet 4"/>
    <w:basedOn w:val="Normal"/>
    <w:autoRedefine/>
    <w:rsid w:val="003B6693"/>
    <w:pPr>
      <w:numPr>
        <w:numId w:val="18"/>
      </w:numPr>
    </w:pPr>
  </w:style>
  <w:style w:type="paragraph" w:styleId="ListBullet5">
    <w:name w:val="List Bullet 5"/>
    <w:basedOn w:val="Normal"/>
    <w:autoRedefine/>
    <w:rsid w:val="003B6693"/>
    <w:pPr>
      <w:numPr>
        <w:numId w:val="19"/>
      </w:numPr>
    </w:pPr>
  </w:style>
  <w:style w:type="paragraph" w:styleId="ListContinue">
    <w:name w:val="List Continue"/>
    <w:basedOn w:val="Normal"/>
    <w:rsid w:val="003B6693"/>
    <w:pPr>
      <w:spacing w:after="120"/>
      <w:ind w:left="360"/>
    </w:pPr>
  </w:style>
  <w:style w:type="paragraph" w:styleId="ListContinue2">
    <w:name w:val="List Continue 2"/>
    <w:basedOn w:val="Normal"/>
    <w:rsid w:val="003B6693"/>
    <w:pPr>
      <w:spacing w:after="120"/>
      <w:ind w:left="720"/>
    </w:pPr>
  </w:style>
  <w:style w:type="paragraph" w:styleId="ListContinue3">
    <w:name w:val="List Continue 3"/>
    <w:basedOn w:val="Normal"/>
    <w:rsid w:val="003B6693"/>
    <w:pPr>
      <w:spacing w:after="120"/>
      <w:ind w:left="1080"/>
    </w:pPr>
  </w:style>
  <w:style w:type="paragraph" w:styleId="ListContinue4">
    <w:name w:val="List Continue 4"/>
    <w:basedOn w:val="Normal"/>
    <w:rsid w:val="003B6693"/>
    <w:pPr>
      <w:spacing w:after="120"/>
      <w:ind w:left="1440"/>
    </w:pPr>
  </w:style>
  <w:style w:type="paragraph" w:styleId="ListContinue5">
    <w:name w:val="List Continue 5"/>
    <w:basedOn w:val="Normal"/>
    <w:rsid w:val="003B6693"/>
    <w:pPr>
      <w:spacing w:after="120"/>
      <w:ind w:left="1800"/>
    </w:pPr>
  </w:style>
  <w:style w:type="paragraph" w:styleId="ListNumber">
    <w:name w:val="List Number"/>
    <w:basedOn w:val="Normal"/>
    <w:rsid w:val="003B6693"/>
    <w:pPr>
      <w:numPr>
        <w:numId w:val="20"/>
      </w:numPr>
    </w:pPr>
  </w:style>
  <w:style w:type="paragraph" w:styleId="ListNumber2">
    <w:name w:val="List Number 2"/>
    <w:basedOn w:val="Normal"/>
    <w:rsid w:val="003B6693"/>
    <w:pPr>
      <w:numPr>
        <w:numId w:val="21"/>
      </w:numPr>
    </w:pPr>
  </w:style>
  <w:style w:type="paragraph" w:styleId="ListNumber3">
    <w:name w:val="List Number 3"/>
    <w:basedOn w:val="Normal"/>
    <w:rsid w:val="003B6693"/>
    <w:pPr>
      <w:numPr>
        <w:numId w:val="22"/>
      </w:numPr>
    </w:pPr>
  </w:style>
  <w:style w:type="paragraph" w:styleId="ListNumber4">
    <w:name w:val="List Number 4"/>
    <w:basedOn w:val="Normal"/>
    <w:rsid w:val="003B6693"/>
    <w:pPr>
      <w:numPr>
        <w:numId w:val="23"/>
      </w:numPr>
    </w:pPr>
  </w:style>
  <w:style w:type="paragraph" w:styleId="ListNumber5">
    <w:name w:val="List Number 5"/>
    <w:basedOn w:val="Normal"/>
    <w:rsid w:val="003B6693"/>
    <w:pPr>
      <w:numPr>
        <w:numId w:val="24"/>
      </w:numPr>
    </w:pPr>
  </w:style>
  <w:style w:type="paragraph" w:styleId="MacroText">
    <w:name w:val="macro"/>
    <w:semiHidden/>
    <w:rsid w:val="003B6693"/>
    <w:pPr>
      <w:tabs>
        <w:tab w:val="left" w:pos="480"/>
        <w:tab w:val="left" w:pos="960"/>
        <w:tab w:val="left" w:pos="1440"/>
        <w:tab w:val="left" w:pos="1920"/>
        <w:tab w:val="left" w:pos="2400"/>
        <w:tab w:val="left" w:pos="2880"/>
        <w:tab w:val="left" w:pos="3360"/>
        <w:tab w:val="left" w:pos="3840"/>
        <w:tab w:val="left" w:pos="4320"/>
      </w:tabs>
    </w:pPr>
  </w:style>
  <w:style w:type="paragraph" w:styleId="MessageHeader">
    <w:name w:val="Message Header"/>
    <w:basedOn w:val="Normal"/>
    <w:rsid w:val="003B6693"/>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3B6693"/>
    <w:rPr>
      <w:rFonts w:cs="Times New Roman"/>
      <w:sz w:val="24"/>
      <w:szCs w:val="24"/>
    </w:rPr>
  </w:style>
  <w:style w:type="paragraph" w:styleId="NormalIndent">
    <w:name w:val="Normal Indent"/>
    <w:basedOn w:val="Normal"/>
    <w:rsid w:val="003B6693"/>
    <w:pPr>
      <w:ind w:left="720"/>
    </w:pPr>
  </w:style>
  <w:style w:type="paragraph" w:styleId="NoteHeading">
    <w:name w:val="Note Heading"/>
    <w:basedOn w:val="Normal"/>
    <w:next w:val="Normal"/>
    <w:rsid w:val="003B6693"/>
  </w:style>
  <w:style w:type="paragraph" w:styleId="PlainText">
    <w:name w:val="Plain Text"/>
    <w:basedOn w:val="Normal"/>
    <w:rsid w:val="003B6693"/>
    <w:rPr>
      <w:sz w:val="20"/>
      <w:szCs w:val="20"/>
    </w:rPr>
  </w:style>
  <w:style w:type="paragraph" w:styleId="Salutation">
    <w:name w:val="Salutation"/>
    <w:basedOn w:val="Normal"/>
    <w:next w:val="Normal"/>
    <w:rsid w:val="003B6693"/>
  </w:style>
  <w:style w:type="paragraph" w:styleId="Signature">
    <w:name w:val="Signature"/>
    <w:basedOn w:val="Normal"/>
    <w:rsid w:val="003B6693"/>
    <w:pPr>
      <w:ind w:left="4320"/>
    </w:pPr>
  </w:style>
  <w:style w:type="paragraph" w:styleId="Subtitle">
    <w:name w:val="Subtitle"/>
    <w:basedOn w:val="Normal"/>
    <w:qFormat/>
    <w:rsid w:val="003B6693"/>
    <w:pPr>
      <w:spacing w:after="60"/>
      <w:jc w:val="center"/>
      <w:outlineLvl w:val="1"/>
    </w:pPr>
    <w:rPr>
      <w:sz w:val="24"/>
      <w:szCs w:val="24"/>
    </w:rPr>
  </w:style>
  <w:style w:type="table" w:styleId="Table3Deffects1">
    <w:name w:val="Table 3D effects 1"/>
    <w:basedOn w:val="TableNormal"/>
    <w:rsid w:val="003B6693"/>
    <w:rPr>
      <w:rFonts w:cs="Times New Roma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B6693"/>
    <w:rPr>
      <w:rFonts w:cs="Times New Roma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B6693"/>
    <w:rPr>
      <w:rFonts w:cs="Times New Roman"/>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B6693"/>
    <w:rPr>
      <w:rFonts w:cs="Times New Roman"/>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B6693"/>
    <w:rPr>
      <w:rFonts w:cs="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B6693"/>
    <w:rPr>
      <w:rFonts w:cs="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B6693"/>
    <w:rPr>
      <w:rFonts w:cs="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B6693"/>
    <w:rPr>
      <w:rFonts w:cs="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B6693"/>
    <w:rPr>
      <w:rFonts w:cs="Times New Roman"/>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B6693"/>
    <w:rPr>
      <w:rFonts w:cs="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B6693"/>
    <w:rPr>
      <w:rFonts w:cs="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B6693"/>
    <w:rPr>
      <w:rFonts w:cs="Times New Roman"/>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B6693"/>
    <w:rPr>
      <w:rFonts w:cs="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B6693"/>
    <w:rPr>
      <w:rFonts w:cs="Times New Roman"/>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B6693"/>
    <w:rPr>
      <w:rFonts w:cs="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B6693"/>
    <w:rPr>
      <w:rFonts w:cs="Times New Roman"/>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B6693"/>
    <w:rPr>
      <w:rFonts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B6693"/>
    <w:rPr>
      <w:rFonts w:cs="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B6693"/>
    <w:rPr>
      <w:rFonts w:cs="Times New Roman"/>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B6693"/>
    <w:rPr>
      <w:rFonts w:cs="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B6693"/>
    <w:rPr>
      <w:rFonts w:cs="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B6693"/>
    <w:rPr>
      <w:rFonts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B6693"/>
    <w:rPr>
      <w:rFonts w:cs="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B6693"/>
    <w:rPr>
      <w:rFonts w:cs="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B6693"/>
    <w:rPr>
      <w:rFonts w:cs="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B6693"/>
    <w:rPr>
      <w:rFonts w:cs="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B6693"/>
    <w:rPr>
      <w:rFonts w:cs="Times New Roman"/>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B6693"/>
    <w:rPr>
      <w:rFonts w:cs="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B6693"/>
    <w:rPr>
      <w:rFonts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B6693"/>
    <w:rPr>
      <w:rFonts w:cs="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B6693"/>
    <w:rPr>
      <w:rFonts w:cs="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B6693"/>
    <w:rPr>
      <w:rFonts w:cs="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B6693"/>
    <w:rPr>
      <w:rFonts w:cs="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B6693"/>
    <w:pPr>
      <w:ind w:left="260" w:hanging="260"/>
    </w:pPr>
  </w:style>
  <w:style w:type="paragraph" w:styleId="TableofFigures">
    <w:name w:val="table of figures"/>
    <w:basedOn w:val="Normal"/>
    <w:next w:val="Normal"/>
    <w:semiHidden/>
    <w:rsid w:val="003B6693"/>
    <w:pPr>
      <w:ind w:left="520" w:hanging="520"/>
    </w:pPr>
  </w:style>
  <w:style w:type="table" w:styleId="TableProfessional">
    <w:name w:val="Table Professional"/>
    <w:basedOn w:val="TableNormal"/>
    <w:rsid w:val="003B6693"/>
    <w:rPr>
      <w:rFonts w:cs="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B6693"/>
    <w:rPr>
      <w:rFonts w:cs="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B6693"/>
    <w:rPr>
      <w:rFonts w:cs="Times New Roman"/>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B6693"/>
    <w:rPr>
      <w:rFonts w:cs="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B6693"/>
    <w:rPr>
      <w:rFonts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B6693"/>
    <w:rPr>
      <w:rFonts w:cs="Times New Roman"/>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B6693"/>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B6693"/>
    <w:rPr>
      <w:rFonts w:cs="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B6693"/>
    <w:rPr>
      <w:rFonts w:cs="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B6693"/>
    <w:rPr>
      <w:rFonts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B6693"/>
    <w:pPr>
      <w:spacing w:before="240" w:after="60"/>
      <w:jc w:val="center"/>
      <w:outlineLvl w:val="0"/>
    </w:pPr>
    <w:rPr>
      <w:b/>
      <w:bCs/>
      <w:kern w:val="28"/>
      <w:sz w:val="32"/>
      <w:szCs w:val="32"/>
    </w:rPr>
  </w:style>
  <w:style w:type="paragraph" w:styleId="TOAHeading">
    <w:name w:val="toa heading"/>
    <w:basedOn w:val="Normal"/>
    <w:next w:val="Normal"/>
    <w:semiHidden/>
    <w:rsid w:val="003B6693"/>
    <w:pPr>
      <w:spacing w:before="120"/>
    </w:pPr>
    <w:rPr>
      <w:b/>
      <w:bCs/>
      <w:sz w:val="24"/>
      <w:szCs w:val="24"/>
    </w:rPr>
  </w:style>
  <w:style w:type="paragraph" w:styleId="TOC1">
    <w:name w:val="toc 1"/>
    <w:basedOn w:val="Normal"/>
    <w:next w:val="Normal"/>
    <w:autoRedefine/>
    <w:semiHidden/>
    <w:rsid w:val="003B6693"/>
  </w:style>
  <w:style w:type="paragraph" w:styleId="TOC2">
    <w:name w:val="toc 2"/>
    <w:basedOn w:val="Normal"/>
    <w:next w:val="Normal"/>
    <w:autoRedefine/>
    <w:semiHidden/>
    <w:rsid w:val="003B6693"/>
    <w:pPr>
      <w:ind w:left="260"/>
    </w:pPr>
  </w:style>
  <w:style w:type="paragraph" w:styleId="TOC3">
    <w:name w:val="toc 3"/>
    <w:basedOn w:val="Normal"/>
    <w:next w:val="Normal"/>
    <w:autoRedefine/>
    <w:semiHidden/>
    <w:rsid w:val="003B6693"/>
    <w:pPr>
      <w:ind w:left="520"/>
    </w:pPr>
  </w:style>
  <w:style w:type="paragraph" w:styleId="TOC4">
    <w:name w:val="toc 4"/>
    <w:basedOn w:val="Normal"/>
    <w:next w:val="Normal"/>
    <w:autoRedefine/>
    <w:semiHidden/>
    <w:rsid w:val="003B6693"/>
    <w:pPr>
      <w:ind w:left="780"/>
    </w:pPr>
  </w:style>
  <w:style w:type="paragraph" w:styleId="TOC5">
    <w:name w:val="toc 5"/>
    <w:basedOn w:val="Normal"/>
    <w:next w:val="Normal"/>
    <w:autoRedefine/>
    <w:semiHidden/>
    <w:rsid w:val="003B6693"/>
    <w:pPr>
      <w:ind w:left="1040"/>
    </w:pPr>
  </w:style>
  <w:style w:type="paragraph" w:styleId="TOC6">
    <w:name w:val="toc 6"/>
    <w:basedOn w:val="Normal"/>
    <w:next w:val="Normal"/>
    <w:autoRedefine/>
    <w:semiHidden/>
    <w:rsid w:val="003B6693"/>
    <w:pPr>
      <w:ind w:left="1300"/>
    </w:pPr>
  </w:style>
  <w:style w:type="paragraph" w:styleId="TOC7">
    <w:name w:val="toc 7"/>
    <w:basedOn w:val="Normal"/>
    <w:next w:val="Normal"/>
    <w:autoRedefine/>
    <w:semiHidden/>
    <w:rsid w:val="003B6693"/>
    <w:pPr>
      <w:ind w:left="1560"/>
    </w:pPr>
  </w:style>
  <w:style w:type="paragraph" w:styleId="TOC8">
    <w:name w:val="toc 8"/>
    <w:basedOn w:val="Normal"/>
    <w:next w:val="Normal"/>
    <w:autoRedefine/>
    <w:semiHidden/>
    <w:rsid w:val="003B6693"/>
    <w:pPr>
      <w:ind w:left="1820"/>
    </w:pPr>
  </w:style>
  <w:style w:type="paragraph" w:styleId="TOC9">
    <w:name w:val="toc 9"/>
    <w:basedOn w:val="Normal"/>
    <w:next w:val="Normal"/>
    <w:autoRedefine/>
    <w:semiHidden/>
    <w:rsid w:val="003B6693"/>
    <w:pPr>
      <w:ind w:left="2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Quy tac trach nhiem san pham</vt:lpstr>
    </vt:vector>
  </TitlesOfParts>
  <Company>Windows 95 Preinstall</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tac trach nhiem san pham</dc:title>
  <dc:subject/>
  <dc:creator>AAA Assurance</dc:creator>
  <cp:keywords/>
  <dc:description/>
  <cp:lastModifiedBy>Tri, Chau Vo Trong - GD Phong TSKT</cp:lastModifiedBy>
  <cp:revision>2</cp:revision>
  <cp:lastPrinted>2007-05-03T01:53:00Z</cp:lastPrinted>
  <dcterms:created xsi:type="dcterms:W3CDTF">2018-05-28T08:45:00Z</dcterms:created>
  <dcterms:modified xsi:type="dcterms:W3CDTF">2018-05-28T08:45:00Z</dcterms:modified>
</cp:coreProperties>
</file>