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b/>
          <w:bCs/>
          <w:color w:val="222222"/>
          <w:sz w:val="26"/>
          <w:szCs w:val="26"/>
        </w:rPr>
        <w:t>CÔNG HÒA XÃ HỘI CHỦ NGHĨA VIỆT NAM</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b/>
          <w:bCs/>
          <w:color w:val="222222"/>
          <w:sz w:val="26"/>
          <w:szCs w:val="26"/>
        </w:rPr>
        <w:t>Độc lập - Tự do - Hạnh phúc</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vertAlign w:val="superscript"/>
        </w:rPr>
        <w:t>________________________</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012D7E" w:rsidRDefault="001467FC" w:rsidP="001467FC">
      <w:pPr>
        <w:spacing w:after="0" w:line="240" w:lineRule="auto"/>
        <w:jc w:val="center"/>
        <w:rPr>
          <w:rFonts w:eastAsia="Times New Roman" w:cs="Times New Roman"/>
          <w:color w:val="222222"/>
          <w:sz w:val="44"/>
          <w:szCs w:val="44"/>
        </w:rPr>
      </w:pPr>
      <w:r w:rsidRPr="00012D7E">
        <w:rPr>
          <w:rFonts w:eastAsia="Times New Roman" w:cs="Times New Roman"/>
          <w:b/>
          <w:bCs/>
          <w:color w:val="222222"/>
          <w:sz w:val="44"/>
          <w:szCs w:val="44"/>
          <w:shd w:val="clear" w:color="auto" w:fill="FFFFFF"/>
        </w:rPr>
        <w:t>ĐIỀU LỆ</w:t>
      </w:r>
    </w:p>
    <w:p w:rsidR="001467FC" w:rsidRPr="00012D7E" w:rsidRDefault="001467FC" w:rsidP="001467FC">
      <w:pPr>
        <w:spacing w:after="0" w:line="240" w:lineRule="auto"/>
        <w:jc w:val="center"/>
        <w:rPr>
          <w:rFonts w:eastAsia="Times New Roman" w:cs="Times New Roman"/>
          <w:color w:val="222222"/>
          <w:sz w:val="36"/>
          <w:szCs w:val="36"/>
        </w:rPr>
      </w:pPr>
      <w:r w:rsidRPr="00012D7E">
        <w:rPr>
          <w:rFonts w:eastAsia="Times New Roman" w:cs="Times New Roman"/>
          <w:b/>
          <w:bCs/>
          <w:color w:val="222222"/>
          <w:sz w:val="36"/>
          <w:szCs w:val="36"/>
        </w:rPr>
        <w:t>CÔNG TY CỔ PHẦN</w:t>
      </w:r>
      <w:r w:rsidR="00831B7D" w:rsidRPr="00012D7E">
        <w:rPr>
          <w:rFonts w:eastAsia="Times New Roman" w:cs="Times New Roman"/>
          <w:b/>
          <w:bCs/>
          <w:color w:val="222222"/>
          <w:sz w:val="36"/>
          <w:szCs w:val="36"/>
        </w:rPr>
        <w:t xml:space="preserve"> CAO SU </w:t>
      </w:r>
      <w:r w:rsidR="00DE1F3F" w:rsidRPr="00012D7E">
        <w:rPr>
          <w:rFonts w:eastAsia="Times New Roman" w:cs="Times New Roman"/>
          <w:b/>
          <w:bCs/>
          <w:color w:val="222222"/>
          <w:sz w:val="36"/>
          <w:szCs w:val="36"/>
        </w:rPr>
        <w:t xml:space="preserve">KỸ THUẬT </w:t>
      </w:r>
      <w:r w:rsidR="00831B7D" w:rsidRPr="00012D7E">
        <w:rPr>
          <w:rFonts w:eastAsia="Times New Roman" w:cs="Times New Roman"/>
          <w:b/>
          <w:bCs/>
          <w:color w:val="222222"/>
          <w:sz w:val="36"/>
          <w:szCs w:val="36"/>
        </w:rPr>
        <w:t xml:space="preserve">ĐỒNG PHÚ </w:t>
      </w:r>
    </w:p>
    <w:p w:rsidR="00012D7E" w:rsidRPr="009301B5" w:rsidRDefault="001467FC" w:rsidP="00012D7E">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r w:rsidR="00012D7E" w:rsidRPr="009301B5">
        <w:rPr>
          <w:rFonts w:eastAsia="Times New Roman" w:cs="Times New Roman"/>
          <w:i/>
          <w:iCs/>
          <w:color w:val="222222"/>
          <w:sz w:val="26"/>
          <w:szCs w:val="26"/>
        </w:rPr>
        <w:t>(Ban hành kèm theo Thông tư số 116/2020/TT-BTC ngày 31 tháng 12 năm 2020 của Bộ trưởng Bộ Tài chính)</w:t>
      </w:r>
    </w:p>
    <w:p w:rsidR="001467FC" w:rsidRPr="009301B5" w:rsidRDefault="001467FC" w:rsidP="001467FC">
      <w:pPr>
        <w:spacing w:after="0" w:line="240" w:lineRule="auto"/>
        <w:jc w:val="center"/>
        <w:rPr>
          <w:rFonts w:eastAsia="Times New Roman" w:cs="Times New Roman"/>
          <w:color w:val="222222"/>
          <w:sz w:val="26"/>
          <w:szCs w:val="26"/>
        </w:rPr>
      </w:pP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CA4DEE" w:rsidRPr="009301B5" w:rsidRDefault="00CA4DEE" w:rsidP="001467FC">
      <w:pPr>
        <w:spacing w:after="0" w:line="240" w:lineRule="auto"/>
        <w:jc w:val="center"/>
        <w:rPr>
          <w:rFonts w:eastAsia="Times New Roman" w:cs="Times New Roman"/>
          <w:color w:val="222222"/>
          <w:sz w:val="26"/>
          <w:szCs w:val="26"/>
        </w:rPr>
      </w:pP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1467FC" w:rsidP="001467FC">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t> </w:t>
      </w:r>
    </w:p>
    <w:p w:rsidR="001467FC" w:rsidRPr="009301B5" w:rsidRDefault="00DE1F3F" w:rsidP="001467FC">
      <w:pPr>
        <w:spacing w:after="0" w:line="240" w:lineRule="auto"/>
        <w:jc w:val="center"/>
        <w:rPr>
          <w:rFonts w:eastAsia="Times New Roman" w:cs="Times New Roman"/>
          <w:i/>
          <w:color w:val="222222"/>
          <w:sz w:val="26"/>
          <w:szCs w:val="26"/>
        </w:rPr>
      </w:pPr>
      <w:r w:rsidRPr="009301B5">
        <w:rPr>
          <w:rFonts w:eastAsia="Times New Roman" w:cs="Times New Roman"/>
          <w:i/>
          <w:color w:val="222222"/>
          <w:sz w:val="26"/>
          <w:szCs w:val="26"/>
        </w:rPr>
        <w:t>Bình Phước</w:t>
      </w:r>
      <w:r w:rsidR="001467FC" w:rsidRPr="009301B5">
        <w:rPr>
          <w:rFonts w:eastAsia="Times New Roman" w:cs="Times New Roman"/>
          <w:i/>
          <w:color w:val="222222"/>
          <w:sz w:val="26"/>
          <w:szCs w:val="26"/>
        </w:rPr>
        <w:t xml:space="preserve">, </w:t>
      </w:r>
      <w:r w:rsidR="00831B7D" w:rsidRPr="009301B5">
        <w:rPr>
          <w:rFonts w:eastAsia="Times New Roman" w:cs="Times New Roman"/>
          <w:i/>
          <w:color w:val="222222"/>
          <w:sz w:val="26"/>
          <w:szCs w:val="26"/>
        </w:rPr>
        <w:t xml:space="preserve"> </w:t>
      </w:r>
      <w:r w:rsidR="00CD5110" w:rsidRPr="009301B5">
        <w:rPr>
          <w:rFonts w:eastAsia="Times New Roman" w:cs="Times New Roman"/>
          <w:i/>
          <w:color w:val="222222"/>
          <w:sz w:val="26"/>
          <w:szCs w:val="26"/>
        </w:rPr>
        <w:t xml:space="preserve">ngày   </w:t>
      </w:r>
      <w:r w:rsidR="001467FC" w:rsidRPr="009301B5">
        <w:rPr>
          <w:rFonts w:eastAsia="Times New Roman" w:cs="Times New Roman"/>
          <w:i/>
          <w:color w:val="222222"/>
          <w:sz w:val="26"/>
          <w:szCs w:val="26"/>
        </w:rPr>
        <w:t xml:space="preserve"> tháng</w:t>
      </w:r>
      <w:r w:rsidR="00831B7D" w:rsidRPr="009301B5">
        <w:rPr>
          <w:rFonts w:eastAsia="Times New Roman" w:cs="Times New Roman"/>
          <w:i/>
          <w:color w:val="222222"/>
          <w:sz w:val="26"/>
          <w:szCs w:val="26"/>
        </w:rPr>
        <w:t xml:space="preserve"> </w:t>
      </w:r>
      <w:r w:rsidRPr="009301B5">
        <w:rPr>
          <w:rFonts w:eastAsia="Times New Roman" w:cs="Times New Roman"/>
          <w:i/>
          <w:color w:val="222222"/>
          <w:sz w:val="26"/>
          <w:szCs w:val="26"/>
        </w:rPr>
        <w:t>6</w:t>
      </w:r>
      <w:r w:rsidR="00831B7D" w:rsidRPr="009301B5">
        <w:rPr>
          <w:rFonts w:eastAsia="Times New Roman" w:cs="Times New Roman"/>
          <w:i/>
          <w:color w:val="222222"/>
          <w:sz w:val="26"/>
          <w:szCs w:val="26"/>
        </w:rPr>
        <w:t xml:space="preserve"> </w:t>
      </w:r>
      <w:r w:rsidR="001467FC" w:rsidRPr="009301B5">
        <w:rPr>
          <w:rFonts w:eastAsia="Times New Roman" w:cs="Times New Roman"/>
          <w:i/>
          <w:color w:val="222222"/>
          <w:sz w:val="26"/>
          <w:szCs w:val="26"/>
        </w:rPr>
        <w:t>năm</w:t>
      </w:r>
      <w:r w:rsidR="00831B7D" w:rsidRPr="009301B5">
        <w:rPr>
          <w:rFonts w:eastAsia="Times New Roman" w:cs="Times New Roman"/>
          <w:i/>
          <w:color w:val="222222"/>
          <w:sz w:val="26"/>
          <w:szCs w:val="26"/>
        </w:rPr>
        <w:t xml:space="preserve"> 2021</w:t>
      </w:r>
    </w:p>
    <w:p w:rsidR="001467FC" w:rsidRPr="009301B5" w:rsidRDefault="001467FC" w:rsidP="0063735E">
      <w:pPr>
        <w:spacing w:after="0" w:line="240" w:lineRule="auto"/>
        <w:jc w:val="center"/>
        <w:rPr>
          <w:rFonts w:eastAsia="Times New Roman" w:cs="Times New Roman"/>
          <w:color w:val="222222"/>
          <w:sz w:val="26"/>
          <w:szCs w:val="26"/>
        </w:rPr>
      </w:pPr>
      <w:r w:rsidRPr="009301B5">
        <w:rPr>
          <w:rFonts w:eastAsia="Times New Roman" w:cs="Times New Roman"/>
          <w:color w:val="222222"/>
          <w:sz w:val="26"/>
          <w:szCs w:val="26"/>
        </w:rPr>
        <w:lastRenderedPageBreak/>
        <w:t> </w:t>
      </w:r>
      <w:r w:rsidRPr="009301B5">
        <w:rPr>
          <w:rFonts w:eastAsia="Times New Roman" w:cs="Times New Roman"/>
          <w:b/>
          <w:bCs/>
          <w:color w:val="222222"/>
          <w:sz w:val="26"/>
          <w:szCs w:val="26"/>
        </w:rPr>
        <w:t>MỤC LỤC</w:t>
      </w:r>
    </w:p>
    <w:p w:rsidR="001467FC" w:rsidRPr="009301B5" w:rsidRDefault="001467FC" w:rsidP="00831B7D">
      <w:pPr>
        <w:spacing w:after="120" w:line="240" w:lineRule="auto"/>
        <w:jc w:val="center"/>
        <w:rPr>
          <w:rFonts w:eastAsia="Times New Roman" w:cs="Times New Roman"/>
          <w:b/>
          <w:color w:val="222222"/>
          <w:sz w:val="26"/>
          <w:szCs w:val="26"/>
        </w:rPr>
      </w:pPr>
      <w:r w:rsidRPr="009301B5">
        <w:rPr>
          <w:rFonts w:eastAsia="Times New Roman" w:cs="Times New Roman"/>
          <w:b/>
          <w:color w:val="222222"/>
          <w:sz w:val="26"/>
          <w:szCs w:val="26"/>
        </w:rPr>
        <w:t>PHẦN MỞ ĐẦU</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 ĐỊNH NGHĨA CÁC THUẬT NGỮ TRONG ĐIỀU LỆ</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 Giải thích thuật ngữ</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II. TÊN, HÌNH THỨC, TRỤ SỞ, CHI NHÁNH, VĂN PHÒNG ĐẠI DIỆN, ĐỊA ĐIỂM KINH DOANH, THỜI HẠN HOẠT ĐỘNG VÀ NGƯỜI ĐẠI DIỆN THEO PHÁP LUẬT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 Tên, hình thức, trụ sở, chi nhánh, văn phòng đại diện, địa điểm kinh doanh và thời hạn hoạt động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 Người đại diện theo pháp luật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III. MỤC TIÊU, PHẠM VI KIN</w:t>
      </w:r>
      <w:r w:rsidR="00101FE1" w:rsidRPr="009301B5">
        <w:rPr>
          <w:rFonts w:eastAsia="Times New Roman" w:cs="Times New Roman"/>
          <w:b/>
          <w:bCs/>
          <w:color w:val="222222"/>
          <w:sz w:val="26"/>
          <w:szCs w:val="26"/>
        </w:rPr>
        <w:t>H DOANH VÀ HOẠT ĐỘNG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4. Mục tiêu hoạt động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5. Phạm vi kinh doanh và hoạt động của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IV. VỐN ĐIỀU LỆ, CỔ PHẦN, CỔ ĐÔNG SÁNG LẬP</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6. Vốn điều lệ, cổ phần, cổ đông sáng lập</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7. Chứng nhận cổ phiếu</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8. Chứng chỉ chứng khoán khác</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9. Chuyển nhượng cổ phần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10. Thu hồi cổ phần (đối với trường hợp khi đăng ký thành lập doanh nghiệp)</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 CƠ CẤU TỔ CHỨC, QUẢN TRỊ VÀ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11. Cơ cấu tổ chức, quản trị và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VI. CỔ ĐÔNG VÀ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12. Quyền của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13. Nghĩa vụ của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14.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15. Quyền và nghĩa vụ của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16. Ủy quyền tham dự họp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17. Thay đổi các quyền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18. Triệu tập họp, chương trình họp và thông báo mời họp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19. Các điều kiện tiến hành họp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20. Thể thức tiến hành họp và biểu quyết tại cuộc họp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21. Điều kiện để Nghị quyết của Đại hội đồng cổ đông được thông qua</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22. Thẩm quyền và thể thức lấy ý kiến cổ đông bằng văn bản để thông qua Nghị quyết của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lastRenderedPageBreak/>
        <w:t>Điều 23. Nghị quyết, Biên bản họp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24. Yêu cầu hủy bỏ Nghị quyết của Đại hội đồng cổ đông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VII.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25. Ứng cử, đề cử thành viên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26. Thành phần và nhiệm kỳ của thành viên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27. Quyền hạn và nghĩa vụ của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28. Thù lao, thưởng và lợi ích khác của thành viên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29. Chủ tịch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30. Cuộc họp của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31. Các tiểu ban thuộc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32. Người phụ trách quản trị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VIII. TỔNG GIÁM ĐỐC VÀ NGƯỜI ĐIỀU HÀNH KHÁC</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33. Tổ chức bộ máy quản lý</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34. Người điều hành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35. Bổ nhiệm, miễn nhiệm, nhiệm vụ và quyền hạn của Tổng giám đốc</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IX. BAN KIỂM SOÁT HOẶC ỦY BAN KIỂM TOÁN TRỰC THUỘC HỘI ĐỒNG QUẢN TRỊ</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36. Ứng cử, đề cử Thành viên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37. Thành phần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38. Trưởng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39. Quyền và nghĩa vụ của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40. Cuộc họp của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41. Tiền lương, thù lao, thưởng và lợi ích khác của thành viên Ban kiểm soát</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 TRÁCH NHIỆM CỦA THÀNH VIÊN HỘI ĐỒNG QUẢN TRỊ, THÀNH VIÊN BAN KIỂM SOÁT, TỔNG GIÁM ĐỐC VÀ NGƯỜI ĐIỀU HÀNH KHÁC</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42</w:t>
      </w:r>
      <w:r w:rsidR="001467FC" w:rsidRPr="009301B5">
        <w:rPr>
          <w:rFonts w:eastAsia="Times New Roman" w:cs="Times New Roman"/>
          <w:color w:val="222222"/>
          <w:sz w:val="26"/>
          <w:szCs w:val="26"/>
        </w:rPr>
        <w:t>. Trách nhiệm trung thực và tránh các xung đột về quyền lợi</w:t>
      </w:r>
    </w:p>
    <w:p w:rsidR="001467FC"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4</w:t>
      </w:r>
      <w:r w:rsidR="00686C3F">
        <w:rPr>
          <w:rFonts w:eastAsia="Times New Roman" w:cs="Times New Roman"/>
          <w:color w:val="222222"/>
          <w:sz w:val="26"/>
          <w:szCs w:val="26"/>
        </w:rPr>
        <w:t>3</w:t>
      </w:r>
      <w:r w:rsidRPr="009301B5">
        <w:rPr>
          <w:rFonts w:eastAsia="Times New Roman" w:cs="Times New Roman"/>
          <w:color w:val="222222"/>
          <w:sz w:val="26"/>
          <w:szCs w:val="26"/>
        </w:rPr>
        <w:t>. Trách nhiệm về thiệt hại và bồi thường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 QUYỀN TRA CỨU SỔ SÁCH VÀ HỒ SƠ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Điều 4</w:t>
      </w:r>
      <w:r w:rsidR="00686C3F">
        <w:rPr>
          <w:rFonts w:eastAsia="Times New Roman" w:cs="Times New Roman"/>
          <w:color w:val="222222"/>
          <w:sz w:val="26"/>
          <w:szCs w:val="26"/>
        </w:rPr>
        <w:t>4</w:t>
      </w:r>
      <w:r w:rsidRPr="009301B5">
        <w:rPr>
          <w:rFonts w:eastAsia="Times New Roman" w:cs="Times New Roman"/>
          <w:color w:val="222222"/>
          <w:sz w:val="26"/>
          <w:szCs w:val="26"/>
        </w:rPr>
        <w:t>. Quyền tra cứu sổ sách và hồ sơ</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XII. CÔNG NHÂN VIÊN VÀ CÔNG ĐOÀN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 xml:space="preserve">Điều </w:t>
      </w:r>
      <w:r w:rsidR="00686C3F">
        <w:rPr>
          <w:rFonts w:eastAsia="Times New Roman" w:cs="Times New Roman"/>
          <w:color w:val="222222"/>
          <w:sz w:val="26"/>
          <w:szCs w:val="26"/>
        </w:rPr>
        <w:t>4</w:t>
      </w:r>
      <w:r w:rsidRPr="009301B5">
        <w:rPr>
          <w:rFonts w:eastAsia="Times New Roman" w:cs="Times New Roman"/>
          <w:color w:val="222222"/>
          <w:sz w:val="26"/>
          <w:szCs w:val="26"/>
        </w:rPr>
        <w:t>5. Công nhân viên và công đoàn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XIII. PHÂN PHỐI LỢI NHUẬN</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46</w:t>
      </w:r>
      <w:r w:rsidR="001467FC" w:rsidRPr="009301B5">
        <w:rPr>
          <w:rFonts w:eastAsia="Times New Roman" w:cs="Times New Roman"/>
          <w:color w:val="222222"/>
          <w:sz w:val="26"/>
          <w:szCs w:val="26"/>
        </w:rPr>
        <w:t>. Phân phối lợi nhuận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XIV. TÀI KHOẢN NGÂN HÀNG, NĂM TÀI CHÍNH VÀ CHẾ ĐỘ KẾ TOÁN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lastRenderedPageBreak/>
        <w:t xml:space="preserve">Điều </w:t>
      </w:r>
      <w:r w:rsidR="00686C3F">
        <w:rPr>
          <w:rFonts w:eastAsia="Times New Roman" w:cs="Times New Roman"/>
          <w:color w:val="222222"/>
          <w:sz w:val="26"/>
          <w:szCs w:val="26"/>
        </w:rPr>
        <w:t>47</w:t>
      </w:r>
      <w:r w:rsidRPr="009301B5">
        <w:rPr>
          <w:rFonts w:eastAsia="Times New Roman" w:cs="Times New Roman"/>
          <w:color w:val="222222"/>
          <w:sz w:val="26"/>
          <w:szCs w:val="26"/>
        </w:rPr>
        <w:t>. Tài khoản ngân hàng</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color w:val="222222"/>
          <w:sz w:val="26"/>
          <w:szCs w:val="26"/>
        </w:rPr>
        <w:t xml:space="preserve">Điều </w:t>
      </w:r>
      <w:r w:rsidR="00686C3F">
        <w:rPr>
          <w:rFonts w:eastAsia="Times New Roman" w:cs="Times New Roman"/>
          <w:color w:val="222222"/>
          <w:sz w:val="26"/>
          <w:szCs w:val="26"/>
        </w:rPr>
        <w:t>48</w:t>
      </w:r>
      <w:r w:rsidRPr="009301B5">
        <w:rPr>
          <w:rFonts w:eastAsia="Times New Roman" w:cs="Times New Roman"/>
          <w:color w:val="222222"/>
          <w:sz w:val="26"/>
          <w:szCs w:val="26"/>
        </w:rPr>
        <w:t>. Năm tài chính</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49</w:t>
      </w:r>
      <w:r w:rsidR="001467FC" w:rsidRPr="009301B5">
        <w:rPr>
          <w:rFonts w:eastAsia="Times New Roman" w:cs="Times New Roman"/>
          <w:color w:val="222222"/>
          <w:sz w:val="26"/>
          <w:szCs w:val="26"/>
        </w:rPr>
        <w:t>. Chế độ kế toán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 BÁO CÁO TÀI CHÍNH, BÁO CÁO THƯỜNG NIÊN VÀ TRÁCH NHIỆM CÔNG BỐ THÔNG TIN</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50</w:t>
      </w:r>
      <w:r w:rsidR="001467FC" w:rsidRPr="009301B5">
        <w:rPr>
          <w:rFonts w:eastAsia="Times New Roman" w:cs="Times New Roman"/>
          <w:color w:val="222222"/>
          <w:sz w:val="26"/>
          <w:szCs w:val="26"/>
        </w:rPr>
        <w:t>. Báo cáo tài chính năm, bán niên và quý</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51</w:t>
      </w:r>
      <w:r w:rsidR="001467FC" w:rsidRPr="009301B5">
        <w:rPr>
          <w:rFonts w:eastAsia="Times New Roman" w:cs="Times New Roman"/>
          <w:color w:val="222222"/>
          <w:sz w:val="26"/>
          <w:szCs w:val="26"/>
        </w:rPr>
        <w:t>. Báo cáo thường niên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 KIỂM TOÁN CÔNG TY</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52</w:t>
      </w:r>
      <w:r w:rsidR="001467FC" w:rsidRPr="009301B5">
        <w:rPr>
          <w:rFonts w:eastAsia="Times New Roman" w:cs="Times New Roman"/>
          <w:color w:val="222222"/>
          <w:sz w:val="26"/>
          <w:szCs w:val="26"/>
        </w:rPr>
        <w:t>. Kiểm toán</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XVII. DẤU CỦA DOANH NGHIỆP</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53</w:t>
      </w:r>
      <w:r w:rsidR="001467FC" w:rsidRPr="009301B5">
        <w:rPr>
          <w:rFonts w:eastAsia="Times New Roman" w:cs="Times New Roman"/>
          <w:color w:val="222222"/>
          <w:sz w:val="26"/>
          <w:szCs w:val="26"/>
        </w:rPr>
        <w:t>. Dấu của doanh nghiệp</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XVIII. GIẢI THỂ CỒNG TY</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54</w:t>
      </w:r>
      <w:r w:rsidR="001467FC" w:rsidRPr="009301B5">
        <w:rPr>
          <w:rFonts w:eastAsia="Times New Roman" w:cs="Times New Roman"/>
          <w:color w:val="222222"/>
          <w:sz w:val="26"/>
          <w:szCs w:val="26"/>
        </w:rPr>
        <w:t>. Giải thể công ty</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55</w:t>
      </w:r>
      <w:r w:rsidR="001467FC" w:rsidRPr="009301B5">
        <w:rPr>
          <w:rFonts w:eastAsia="Times New Roman" w:cs="Times New Roman"/>
          <w:color w:val="222222"/>
          <w:sz w:val="26"/>
          <w:szCs w:val="26"/>
        </w:rPr>
        <w:t>. Gia hạn hoạt động</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56</w:t>
      </w:r>
      <w:r w:rsidR="001467FC" w:rsidRPr="009301B5">
        <w:rPr>
          <w:rFonts w:eastAsia="Times New Roman" w:cs="Times New Roman"/>
          <w:color w:val="222222"/>
          <w:sz w:val="26"/>
          <w:szCs w:val="26"/>
        </w:rPr>
        <w:t>. Thanh lý</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XIX. GIẢI QUYẾT TRANH CHẤP NỘI BỘ</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57</w:t>
      </w:r>
      <w:r w:rsidR="001467FC" w:rsidRPr="009301B5">
        <w:rPr>
          <w:rFonts w:eastAsia="Times New Roman" w:cs="Times New Roman"/>
          <w:color w:val="222222"/>
          <w:sz w:val="26"/>
          <w:szCs w:val="26"/>
        </w:rPr>
        <w:t>. Giải quyết tranh chấp nội bộ</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XX. BỔ SUNG VÀ SỬA ĐỔI ĐIỀU LỆ</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58</w:t>
      </w:r>
      <w:r w:rsidR="001467FC" w:rsidRPr="009301B5">
        <w:rPr>
          <w:rFonts w:eastAsia="Times New Roman" w:cs="Times New Roman"/>
          <w:color w:val="222222"/>
          <w:sz w:val="26"/>
          <w:szCs w:val="26"/>
        </w:rPr>
        <w:t>. Điều lệ công ty</w:t>
      </w:r>
    </w:p>
    <w:p w:rsidR="001467FC" w:rsidRPr="009301B5" w:rsidRDefault="001467FC" w:rsidP="0032281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XXI. NGÀY HIỆU LỰC</w:t>
      </w:r>
    </w:p>
    <w:p w:rsidR="001467FC" w:rsidRPr="009301B5" w:rsidRDefault="00686C3F" w:rsidP="0032281C">
      <w:pPr>
        <w:spacing w:before="60" w:after="0"/>
        <w:jc w:val="both"/>
        <w:rPr>
          <w:rFonts w:eastAsia="Times New Roman" w:cs="Times New Roman"/>
          <w:color w:val="222222"/>
          <w:sz w:val="26"/>
          <w:szCs w:val="26"/>
        </w:rPr>
      </w:pPr>
      <w:r>
        <w:rPr>
          <w:rFonts w:eastAsia="Times New Roman" w:cs="Times New Roman"/>
          <w:color w:val="222222"/>
          <w:sz w:val="26"/>
          <w:szCs w:val="26"/>
        </w:rPr>
        <w:t>Điều 59</w:t>
      </w:r>
      <w:r w:rsidR="001467FC" w:rsidRPr="009301B5">
        <w:rPr>
          <w:rFonts w:eastAsia="Times New Roman" w:cs="Times New Roman"/>
          <w:color w:val="222222"/>
          <w:sz w:val="26"/>
          <w:szCs w:val="26"/>
        </w:rPr>
        <w:t>. Ngày hiệu lực</w:t>
      </w:r>
    </w:p>
    <w:p w:rsidR="00B66AC1" w:rsidRPr="009301B5" w:rsidRDefault="00B66AC1" w:rsidP="00763B66">
      <w:pPr>
        <w:spacing w:before="60" w:after="0"/>
        <w:ind w:firstLine="567"/>
        <w:jc w:val="both"/>
        <w:rPr>
          <w:rFonts w:eastAsia="Times New Roman" w:cs="Times New Roman"/>
          <w:b/>
          <w:bCs/>
          <w:color w:val="222222"/>
          <w:sz w:val="26"/>
          <w:szCs w:val="26"/>
        </w:rPr>
      </w:pPr>
    </w:p>
    <w:p w:rsidR="00B66AC1" w:rsidRPr="009301B5" w:rsidRDefault="00B66AC1" w:rsidP="00763B66">
      <w:pPr>
        <w:spacing w:before="60" w:after="0"/>
        <w:ind w:firstLine="567"/>
        <w:jc w:val="both"/>
        <w:rPr>
          <w:rFonts w:eastAsia="Times New Roman" w:cs="Times New Roman"/>
          <w:b/>
          <w:bCs/>
          <w:color w:val="222222"/>
          <w:sz w:val="26"/>
          <w:szCs w:val="26"/>
        </w:rPr>
      </w:pPr>
    </w:p>
    <w:p w:rsidR="00B66AC1" w:rsidRDefault="00B66AC1" w:rsidP="00763B66">
      <w:pPr>
        <w:spacing w:before="60" w:after="0"/>
        <w:ind w:firstLine="567"/>
        <w:jc w:val="both"/>
        <w:rPr>
          <w:rFonts w:eastAsia="Times New Roman" w:cs="Times New Roman"/>
          <w:b/>
          <w:bCs/>
          <w:color w:val="222222"/>
          <w:sz w:val="26"/>
          <w:szCs w:val="26"/>
        </w:rPr>
      </w:pPr>
    </w:p>
    <w:p w:rsidR="003B46DA" w:rsidRDefault="003B46DA"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B34E06" w:rsidRDefault="00B34E06" w:rsidP="00763B66">
      <w:pPr>
        <w:spacing w:before="60" w:after="0"/>
        <w:ind w:firstLine="567"/>
        <w:jc w:val="both"/>
        <w:rPr>
          <w:rFonts w:eastAsia="Times New Roman" w:cs="Times New Roman"/>
          <w:b/>
          <w:bCs/>
          <w:color w:val="222222"/>
          <w:sz w:val="26"/>
          <w:szCs w:val="26"/>
        </w:rPr>
      </w:pPr>
    </w:p>
    <w:p w:rsidR="003B46DA" w:rsidRPr="009301B5" w:rsidRDefault="003B46DA" w:rsidP="00763B66">
      <w:pPr>
        <w:spacing w:before="60" w:after="0"/>
        <w:ind w:firstLine="567"/>
        <w:jc w:val="both"/>
        <w:rPr>
          <w:rFonts w:eastAsia="Times New Roman" w:cs="Times New Roman"/>
          <w:b/>
          <w:bCs/>
          <w:color w:val="222222"/>
          <w:sz w:val="26"/>
          <w:szCs w:val="26"/>
        </w:rPr>
      </w:pPr>
    </w:p>
    <w:p w:rsidR="00B66AC1" w:rsidRPr="009301B5" w:rsidRDefault="00B66AC1" w:rsidP="00763B66">
      <w:pPr>
        <w:spacing w:before="60" w:after="0"/>
        <w:ind w:firstLine="567"/>
        <w:jc w:val="both"/>
        <w:rPr>
          <w:rFonts w:eastAsia="Times New Roman" w:cs="Times New Roman"/>
          <w:b/>
          <w:bCs/>
          <w:color w:val="222222"/>
          <w:sz w:val="26"/>
          <w:szCs w:val="26"/>
        </w:rPr>
      </w:pPr>
    </w:p>
    <w:p w:rsidR="001467FC" w:rsidRPr="00815782" w:rsidRDefault="00815782" w:rsidP="00815782">
      <w:pPr>
        <w:spacing w:before="60" w:after="0"/>
        <w:ind w:firstLine="567"/>
        <w:jc w:val="center"/>
        <w:rPr>
          <w:rFonts w:eastAsia="Times New Roman" w:cs="Times New Roman"/>
          <w:color w:val="222222"/>
          <w:szCs w:val="28"/>
        </w:rPr>
      </w:pPr>
      <w:r w:rsidRPr="00815782">
        <w:rPr>
          <w:rFonts w:eastAsia="Times New Roman" w:cs="Times New Roman"/>
          <w:b/>
          <w:bCs/>
          <w:color w:val="222222"/>
          <w:szCs w:val="28"/>
        </w:rPr>
        <w:lastRenderedPageBreak/>
        <w:t>P</w:t>
      </w:r>
      <w:r w:rsidR="001467FC" w:rsidRPr="00815782">
        <w:rPr>
          <w:rFonts w:eastAsia="Times New Roman" w:cs="Times New Roman"/>
          <w:b/>
          <w:bCs/>
          <w:color w:val="222222"/>
          <w:szCs w:val="28"/>
        </w:rPr>
        <w:t>HẦN MỞ ĐẦU</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Điều lệ này được thông qua theo Nghị quyết của Đại hội đồng cổ đông số ... ngày ... tháng ... năm</w:t>
      </w:r>
      <w:r w:rsidR="00B66AC1" w:rsidRPr="009301B5">
        <w:rPr>
          <w:rFonts w:eastAsia="Times New Roman" w:cs="Times New Roman"/>
          <w:color w:val="222222"/>
          <w:sz w:val="26"/>
          <w:szCs w:val="26"/>
        </w:rPr>
        <w:t xml:space="preserve"> 2021</w:t>
      </w:r>
      <w:r w:rsidR="006D31F8" w:rsidRPr="009301B5">
        <w:rPr>
          <w:rFonts w:eastAsia="Times New Roman" w:cs="Times New Roman"/>
          <w:color w:val="222222"/>
          <w:sz w:val="26"/>
          <w:szCs w:val="26"/>
        </w:rPr>
        <w:t xml:space="preserve"> (Công ty là viết tắt của Công ty Cổ phần Cao su </w:t>
      </w:r>
      <w:r w:rsidR="00815782">
        <w:rPr>
          <w:rFonts w:eastAsia="Times New Roman" w:cs="Times New Roman"/>
          <w:color w:val="222222"/>
          <w:sz w:val="26"/>
          <w:szCs w:val="26"/>
        </w:rPr>
        <w:t xml:space="preserve">Kỹ thuật </w:t>
      </w:r>
      <w:r w:rsidR="006D31F8" w:rsidRPr="009301B5">
        <w:rPr>
          <w:rFonts w:eastAsia="Times New Roman" w:cs="Times New Roman"/>
          <w:color w:val="222222"/>
          <w:sz w:val="26"/>
          <w:szCs w:val="26"/>
        </w:rPr>
        <w:t>Đồng Phú)</w:t>
      </w:r>
      <w:r w:rsidR="00F247B2">
        <w:rPr>
          <w:rFonts w:eastAsia="Times New Roman" w:cs="Times New Roman"/>
          <w:color w:val="222222"/>
          <w:sz w:val="26"/>
          <w:szCs w:val="26"/>
        </w:rPr>
        <w:t>.</w:t>
      </w:r>
    </w:p>
    <w:p w:rsidR="00F247B2" w:rsidRPr="009301B5" w:rsidRDefault="00F247B2" w:rsidP="00763B66">
      <w:pPr>
        <w:spacing w:before="60" w:after="0"/>
        <w:ind w:firstLine="567"/>
        <w:jc w:val="both"/>
        <w:rPr>
          <w:rFonts w:eastAsia="Times New Roman" w:cs="Times New Roman"/>
          <w:color w:val="222222"/>
          <w:sz w:val="26"/>
          <w:szCs w:val="26"/>
        </w:rPr>
      </w:pPr>
    </w:p>
    <w:p w:rsidR="001467FC" w:rsidRPr="009301B5" w:rsidRDefault="001467FC" w:rsidP="00DE62F5">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shd w:val="clear" w:color="auto" w:fill="FFFFFF"/>
        </w:rPr>
        <w:t>I.</w:t>
      </w:r>
      <w:r w:rsidRPr="009301B5">
        <w:rPr>
          <w:rFonts w:eastAsia="Times New Roman" w:cs="Times New Roman"/>
          <w:b/>
          <w:bCs/>
          <w:color w:val="222222"/>
          <w:sz w:val="26"/>
          <w:szCs w:val="26"/>
        </w:rPr>
        <w:t> ĐỊNH NGHĨA CÁC THUẬT NGỮ TRONG ĐIỀU LỆ</w:t>
      </w:r>
    </w:p>
    <w:p w:rsidR="001467FC" w:rsidRPr="009301B5" w:rsidRDefault="001467FC" w:rsidP="00DE62F5">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 Giải thích thuật ngữ</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Trong Điều lệ này, những thuật ngữ dưới đây được hiểu như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w:t>
      </w:r>
      <w:r w:rsidRPr="009301B5">
        <w:rPr>
          <w:rFonts w:eastAsia="Times New Roman" w:cs="Times New Roman"/>
          <w:i/>
          <w:iCs/>
          <w:color w:val="222222"/>
          <w:sz w:val="26"/>
          <w:szCs w:val="26"/>
        </w:rPr>
        <w:t>Vốn điều lệ</w:t>
      </w:r>
      <w:r w:rsidRPr="009301B5">
        <w:rPr>
          <w:rFonts w:eastAsia="Times New Roman" w:cs="Times New Roman"/>
          <w:color w:val="222222"/>
          <w:sz w:val="26"/>
          <w:szCs w:val="26"/>
        </w:rPr>
        <w:t> là tổng mệnh giá cổ phần đã bán hoặc được đăng ký mua khi thành lập công ty cổ phần và theo quy định tại Điều 6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w:t>
      </w:r>
      <w:r w:rsidRPr="009301B5">
        <w:rPr>
          <w:rFonts w:eastAsia="Times New Roman" w:cs="Times New Roman"/>
          <w:i/>
          <w:iCs/>
          <w:color w:val="222222"/>
          <w:sz w:val="26"/>
          <w:szCs w:val="26"/>
        </w:rPr>
        <w:t>Vốn có quyền biểu quyết</w:t>
      </w:r>
      <w:r w:rsidRPr="009301B5">
        <w:rPr>
          <w:rFonts w:eastAsia="Times New Roman" w:cs="Times New Roman"/>
          <w:color w:val="222222"/>
          <w:sz w:val="26"/>
          <w:szCs w:val="26"/>
        </w:rPr>
        <w:t> là vốn cổ phần, theo đó người sở hữu có quyền biểu quyết về những vấn đề thuộc thẩm quyền quyết định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w:t>
      </w:r>
      <w:r w:rsidRPr="009301B5">
        <w:rPr>
          <w:rFonts w:eastAsia="Times New Roman" w:cs="Times New Roman"/>
          <w:i/>
          <w:iCs/>
          <w:color w:val="222222"/>
          <w:sz w:val="26"/>
          <w:szCs w:val="26"/>
        </w:rPr>
        <w:t>Luật Doanh nghiệp</w:t>
      </w:r>
      <w:r w:rsidRPr="009301B5">
        <w:rPr>
          <w:rFonts w:eastAsia="Times New Roman" w:cs="Times New Roman"/>
          <w:color w:val="222222"/>
          <w:sz w:val="26"/>
          <w:szCs w:val="26"/>
        </w:rPr>
        <w:t> là Luật Doanh nghiệp số 59/2020/QH14 được Quốc hội nước Cộng hòa Xã hội Chủ nghĩa Việt Nam thông qua ngày 17 tháng 6 năm 2020;</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w:t>
      </w:r>
      <w:r w:rsidRPr="009301B5">
        <w:rPr>
          <w:rFonts w:eastAsia="Times New Roman" w:cs="Times New Roman"/>
          <w:i/>
          <w:iCs/>
          <w:color w:val="222222"/>
          <w:sz w:val="26"/>
          <w:szCs w:val="26"/>
        </w:rPr>
        <w:t>Luật Chứng khoán</w:t>
      </w:r>
      <w:r w:rsidRPr="009301B5">
        <w:rPr>
          <w:rFonts w:eastAsia="Times New Roman" w:cs="Times New Roman"/>
          <w:color w:val="222222"/>
          <w:sz w:val="26"/>
          <w:szCs w:val="26"/>
        </w:rPr>
        <w:t> là Luật Chứng khoán số 54/2019/QH14 được Quốc hội nước Cộng hòa Xã hội Chủ nghĩa Việt Nam thông qua ngày 26 tháng 11 năm 2019;</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w:t>
      </w:r>
      <w:r w:rsidRPr="009301B5">
        <w:rPr>
          <w:rFonts w:eastAsia="Times New Roman" w:cs="Times New Roman"/>
          <w:i/>
          <w:iCs/>
          <w:color w:val="222222"/>
          <w:sz w:val="26"/>
          <w:szCs w:val="26"/>
        </w:rPr>
        <w:t>Việt Nam</w:t>
      </w:r>
      <w:r w:rsidRPr="009301B5">
        <w:rPr>
          <w:rFonts w:eastAsia="Times New Roman" w:cs="Times New Roman"/>
          <w:color w:val="222222"/>
          <w:sz w:val="26"/>
          <w:szCs w:val="26"/>
        </w:rPr>
        <w:t> là nước Cộng hoà Xã hội Chủ nghĩa Việt Nam;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w:t>
      </w:r>
      <w:r w:rsidRPr="009301B5">
        <w:rPr>
          <w:rFonts w:eastAsia="Times New Roman" w:cs="Times New Roman"/>
          <w:i/>
          <w:iCs/>
          <w:color w:val="222222"/>
          <w:sz w:val="26"/>
          <w:szCs w:val="26"/>
        </w:rPr>
        <w:t>Ngày thành lập</w:t>
      </w:r>
      <w:r w:rsidRPr="009301B5">
        <w:rPr>
          <w:rFonts w:eastAsia="Times New Roman" w:cs="Times New Roman"/>
          <w:color w:val="222222"/>
          <w:sz w:val="26"/>
          <w:szCs w:val="26"/>
        </w:rPr>
        <w:t> là ngày Công ty được cấp Giấy chứng nhận đăng ký doanh nghiệp (Giấy chứng nhận đăng ký kinh doanh và các giấy tờ có giá trị tương đương) lần đầu;</w:t>
      </w:r>
    </w:p>
    <w:p w:rsidR="00BA2E25"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w:t>
      </w:r>
      <w:r w:rsidRPr="009301B5">
        <w:rPr>
          <w:rFonts w:eastAsia="Times New Roman" w:cs="Times New Roman"/>
          <w:i/>
          <w:iCs/>
          <w:color w:val="222222"/>
          <w:sz w:val="26"/>
          <w:szCs w:val="26"/>
        </w:rPr>
        <w:t>Người điều hành doanh nghiệp</w:t>
      </w:r>
      <w:r w:rsidRPr="009301B5">
        <w:rPr>
          <w:rFonts w:eastAsia="Times New Roman" w:cs="Times New Roman"/>
          <w:color w:val="222222"/>
          <w:sz w:val="26"/>
          <w:szCs w:val="26"/>
        </w:rPr>
        <w:t> là Tổng giám đốc, Phó tổng giám đốc, Kế toán trưởng</w:t>
      </w:r>
      <w:r w:rsidR="00BA2E25" w:rsidRPr="009301B5">
        <w:rPr>
          <w:rFonts w:eastAsia="Times New Roman" w:cs="Times New Roman"/>
          <w:color w:val="222222"/>
          <w:sz w:val="26"/>
          <w:szCs w:val="26"/>
        </w:rPr>
        <w:t xml:space="preserve"> và  các chức danh quản lý khác theo quy định tại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w:t>
      </w:r>
      <w:r w:rsidRPr="009301B5">
        <w:rPr>
          <w:rFonts w:eastAsia="Times New Roman" w:cs="Times New Roman"/>
          <w:i/>
          <w:iCs/>
          <w:color w:val="222222"/>
          <w:sz w:val="26"/>
          <w:szCs w:val="26"/>
        </w:rPr>
        <w:t>Người quản lý doanh nghiệp</w:t>
      </w:r>
      <w:r w:rsidRPr="009301B5">
        <w:rPr>
          <w:rFonts w:eastAsia="Times New Roman" w:cs="Times New Roman"/>
          <w:color w:val="222222"/>
          <w:sz w:val="26"/>
          <w:szCs w:val="26"/>
        </w:rPr>
        <w:t xml:space="preserve"> là người quản lý công ty, bao gồm Chủ tịch Hội đồng quản trị, thành viên Hội đồng quản trị, Tổng giám đốc </w:t>
      </w:r>
      <w:r w:rsidR="00BA2E25" w:rsidRPr="009301B5">
        <w:rPr>
          <w:rFonts w:eastAsia="Times New Roman" w:cs="Times New Roman"/>
          <w:color w:val="222222"/>
          <w:sz w:val="26"/>
          <w:szCs w:val="26"/>
        </w:rPr>
        <w:t>và các chức danh quản lý khác theo quy định tại Điều lệ này</w:t>
      </w:r>
      <w:r w:rsidRPr="009301B5">
        <w:rPr>
          <w:rFonts w:eastAsia="Times New Roman" w:cs="Times New Roman"/>
          <w:color w:val="222222"/>
          <w:sz w:val="26"/>
          <w:szCs w:val="26"/>
        </w:rPr>
        <w: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i)   </w:t>
      </w:r>
      <w:r w:rsidRPr="009301B5">
        <w:rPr>
          <w:rFonts w:eastAsia="Times New Roman" w:cs="Times New Roman"/>
          <w:i/>
          <w:iCs/>
          <w:color w:val="222222"/>
          <w:sz w:val="26"/>
          <w:szCs w:val="26"/>
        </w:rPr>
        <w:t>Người có liên quan</w:t>
      </w:r>
      <w:r w:rsidRPr="009301B5">
        <w:rPr>
          <w:rFonts w:eastAsia="Times New Roman" w:cs="Times New Roman"/>
          <w:color w:val="222222"/>
          <w:sz w:val="26"/>
          <w:szCs w:val="26"/>
        </w:rPr>
        <w:t> là cá nhân, tổ chức được quy định tại khoản 46 Điều 4 Luật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k)  </w:t>
      </w:r>
      <w:r w:rsidRPr="009301B5">
        <w:rPr>
          <w:rFonts w:eastAsia="Times New Roman" w:cs="Times New Roman"/>
          <w:i/>
          <w:iCs/>
          <w:color w:val="222222"/>
          <w:sz w:val="26"/>
          <w:szCs w:val="26"/>
        </w:rPr>
        <w:t>Cổ đông</w:t>
      </w:r>
      <w:r w:rsidRPr="009301B5">
        <w:rPr>
          <w:rFonts w:eastAsia="Times New Roman" w:cs="Times New Roman"/>
          <w:color w:val="222222"/>
          <w:sz w:val="26"/>
          <w:szCs w:val="26"/>
        </w:rPr>
        <w:t xml:space="preserve"> là cá nhân, tổ chức sở hữu </w:t>
      </w:r>
      <w:r w:rsidR="006D31F8" w:rsidRPr="009301B5">
        <w:rPr>
          <w:rFonts w:eastAsia="Times New Roman" w:cs="Times New Roman"/>
          <w:color w:val="222222"/>
          <w:sz w:val="26"/>
          <w:szCs w:val="26"/>
        </w:rPr>
        <w:t>ít nhất một cổ phần của công ty</w:t>
      </w:r>
      <w:r w:rsidRPr="009301B5">
        <w:rPr>
          <w:rFonts w:eastAsia="Times New Roman" w:cs="Times New Roman"/>
          <w:color w:val="222222"/>
          <w:sz w:val="26"/>
          <w:szCs w:val="26"/>
        </w:rPr>
        <w: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l)   </w:t>
      </w:r>
      <w:r w:rsidRPr="009301B5">
        <w:rPr>
          <w:rFonts w:eastAsia="Times New Roman" w:cs="Times New Roman"/>
          <w:i/>
          <w:iCs/>
          <w:color w:val="222222"/>
          <w:sz w:val="26"/>
          <w:szCs w:val="26"/>
        </w:rPr>
        <w:t>Cổ đông sáng lập</w:t>
      </w:r>
      <w:r w:rsidRPr="009301B5">
        <w:rPr>
          <w:rFonts w:eastAsia="Times New Roman" w:cs="Times New Roman"/>
          <w:color w:val="222222"/>
          <w:sz w:val="26"/>
          <w:szCs w:val="26"/>
        </w:rPr>
        <w:t> là cổ đông sở hữu ít nhất một cổ phần phổ thông và ký tên trong danh sách cổ đông sáng lập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m) </w:t>
      </w:r>
      <w:r w:rsidRPr="009301B5">
        <w:rPr>
          <w:rFonts w:eastAsia="Times New Roman" w:cs="Times New Roman"/>
          <w:i/>
          <w:iCs/>
          <w:color w:val="222222"/>
          <w:sz w:val="26"/>
          <w:szCs w:val="26"/>
        </w:rPr>
        <w:t>Cổ đông lớn</w:t>
      </w:r>
      <w:r w:rsidRPr="009301B5">
        <w:rPr>
          <w:rFonts w:eastAsia="Times New Roman" w:cs="Times New Roman"/>
          <w:color w:val="222222"/>
          <w:sz w:val="26"/>
          <w:szCs w:val="26"/>
        </w:rPr>
        <w:t> là cổ đông được quy định tại khoản 18 Điều 4 Luật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  </w:t>
      </w:r>
      <w:r w:rsidRPr="009301B5">
        <w:rPr>
          <w:rFonts w:eastAsia="Times New Roman" w:cs="Times New Roman"/>
          <w:i/>
          <w:iCs/>
          <w:color w:val="222222"/>
          <w:sz w:val="26"/>
          <w:szCs w:val="26"/>
        </w:rPr>
        <w:t>Thời hạn hoạt động</w:t>
      </w:r>
      <w:r w:rsidRPr="009301B5">
        <w:rPr>
          <w:rFonts w:eastAsia="Times New Roman" w:cs="Times New Roman"/>
          <w:color w:val="222222"/>
          <w:sz w:val="26"/>
          <w:szCs w:val="26"/>
        </w:rPr>
        <w:t> là thời gian hoạt động của Công ty được quy định tại Điều 2 Điều lệ này và thời gian gia hạn (nếu có) được Đại hội đồng cổ đông của Công ty thông qua;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o)  </w:t>
      </w:r>
      <w:r w:rsidRPr="009301B5">
        <w:rPr>
          <w:rFonts w:eastAsia="Times New Roman" w:cs="Times New Roman"/>
          <w:i/>
          <w:iCs/>
          <w:color w:val="222222"/>
          <w:sz w:val="26"/>
          <w:szCs w:val="26"/>
        </w:rPr>
        <w:t>Sở giao dịch chứng khoán</w:t>
      </w:r>
      <w:r w:rsidRPr="009301B5">
        <w:rPr>
          <w:rFonts w:eastAsia="Times New Roman" w:cs="Times New Roman"/>
          <w:color w:val="222222"/>
          <w:sz w:val="26"/>
          <w:szCs w:val="26"/>
        </w:rPr>
        <w:t> là Sở giao dịch chứng khoán Việt Nam và các công ty con.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Trong Điều lệ này, các tham chiếu tới một hoặc một số quy định hoặc văn bản khác bao gồm cả những sửa đổi, bổ sung hoặc văn bản thay thế.</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lastRenderedPageBreak/>
        <w:t>3.</w:t>
      </w:r>
      <w:r w:rsidRPr="009301B5">
        <w:rPr>
          <w:rFonts w:eastAsia="Times New Roman" w:cs="Times New Roman"/>
          <w:color w:val="222222"/>
          <w:sz w:val="26"/>
          <w:szCs w:val="26"/>
        </w:rPr>
        <w:t> Các tiêu đề (Mục, Điều của Điều lệ này) được sử dụng nhằm thuận tiện cho việc hiểu nội dung và không ảnh hưởng tới nội dung của Điều lệ này.</w:t>
      </w:r>
    </w:p>
    <w:p w:rsidR="001467FC" w:rsidRPr="00DE62F5" w:rsidRDefault="001467FC" w:rsidP="00DE62F5">
      <w:pPr>
        <w:jc w:val="both"/>
        <w:rPr>
          <w:b/>
        </w:rPr>
      </w:pPr>
      <w:r w:rsidRPr="00DE62F5">
        <w:rPr>
          <w:b/>
        </w:rPr>
        <w:t>II.</w:t>
      </w:r>
      <w:r w:rsidR="00043E95" w:rsidRPr="00DE62F5">
        <w:rPr>
          <w:b/>
        </w:rPr>
        <w:t xml:space="preserve"> </w:t>
      </w:r>
      <w:r w:rsidRPr="00DE62F5">
        <w:rPr>
          <w:b/>
        </w:rPr>
        <w:t>TÊN, HÌNH THỨC, TRỤ SỞ, CHI NHÁNH, VĂN PHÒNG ĐẠI DIỆN, ĐỊA ĐIỂM KINH DOANH, THỜI HẠN HOẠT ĐỘNG VÀ NGƯỜI ĐẠI DIỆN THEO PHÁP LUẬT CỦA CÔNG TY</w:t>
      </w:r>
    </w:p>
    <w:p w:rsidR="001467FC" w:rsidRPr="009301B5" w:rsidRDefault="001467FC" w:rsidP="00DE62F5">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 Tên, hình thức, trụ sở, chi nhánh, văn phòng đại diện, địa điểm kinh doanh và thời hạn hoạt động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Tên Công ty</w:t>
      </w:r>
      <w:r w:rsidR="00233E50" w:rsidRPr="009301B5">
        <w:rPr>
          <w:rFonts w:eastAsia="Times New Roman" w:cs="Times New Roman"/>
          <w:color w:val="222222"/>
          <w:sz w:val="26"/>
          <w:szCs w:val="26"/>
        </w:rPr>
        <w:t xml:space="preserve">: </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Tên Công ty viết bằng tiếng Việt:</w:t>
      </w:r>
      <w:r w:rsidR="004E7D39" w:rsidRPr="009301B5">
        <w:rPr>
          <w:rFonts w:eastAsia="Times New Roman" w:cs="Times New Roman"/>
          <w:color w:val="222222"/>
          <w:sz w:val="26"/>
          <w:szCs w:val="26"/>
        </w:rPr>
        <w:t xml:space="preserve"> Công ty Cổ phần Cao su </w:t>
      </w:r>
      <w:r w:rsidR="00822D7D">
        <w:rPr>
          <w:rFonts w:eastAsia="Times New Roman" w:cs="Times New Roman"/>
          <w:color w:val="222222"/>
          <w:sz w:val="26"/>
          <w:szCs w:val="26"/>
        </w:rPr>
        <w:t xml:space="preserve">Kỹ Thuật </w:t>
      </w:r>
      <w:r w:rsidR="004E7D39" w:rsidRPr="009301B5">
        <w:rPr>
          <w:rFonts w:eastAsia="Times New Roman" w:cs="Times New Roman"/>
          <w:color w:val="222222"/>
          <w:sz w:val="26"/>
          <w:szCs w:val="26"/>
        </w:rPr>
        <w:t>Đồng Phú</w:t>
      </w:r>
      <w:r w:rsidR="00EF37AF" w:rsidRPr="009301B5">
        <w:rPr>
          <w:rFonts w:eastAsia="Times New Roman" w:cs="Times New Roman"/>
          <w:color w:val="222222"/>
          <w:sz w:val="26"/>
          <w:szCs w:val="26"/>
        </w:rPr>
        <w:t xml:space="preserve"> </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Tên Công ty viết bằng tiếng nước ngoài:</w:t>
      </w:r>
      <w:r w:rsidR="00113275" w:rsidRPr="009301B5">
        <w:rPr>
          <w:rFonts w:eastAsia="Times New Roman" w:cs="Times New Roman"/>
          <w:color w:val="222222"/>
          <w:sz w:val="26"/>
          <w:szCs w:val="26"/>
        </w:rPr>
        <w:t xml:space="preserve"> </w:t>
      </w:r>
      <w:r w:rsidR="004E7D39" w:rsidRPr="009301B5">
        <w:rPr>
          <w:rFonts w:eastAsia="Times New Roman" w:cs="Times New Roman"/>
          <w:color w:val="222222"/>
          <w:sz w:val="26"/>
          <w:szCs w:val="26"/>
        </w:rPr>
        <w:t xml:space="preserve">Dong Phu </w:t>
      </w:r>
      <w:r w:rsidR="00A80864">
        <w:rPr>
          <w:rFonts w:eastAsia="Times New Roman" w:cs="Times New Roman"/>
          <w:color w:val="222222"/>
          <w:sz w:val="26"/>
          <w:szCs w:val="26"/>
        </w:rPr>
        <w:t>Technical</w:t>
      </w:r>
      <w:r w:rsidR="004E7D39" w:rsidRPr="009301B5">
        <w:rPr>
          <w:rFonts w:eastAsia="Times New Roman" w:cs="Times New Roman"/>
          <w:color w:val="222222"/>
          <w:sz w:val="26"/>
          <w:szCs w:val="26"/>
        </w:rPr>
        <w:t xml:space="preserve"> Ruber Joint Stock Company</w:t>
      </w:r>
      <w:r w:rsidR="004128E0">
        <w:rPr>
          <w:rFonts w:eastAsia="Times New Roman" w:cs="Times New Roman"/>
          <w:color w:val="222222"/>
          <w:sz w:val="26"/>
          <w:szCs w:val="26"/>
        </w:rPr>
        <w:t>.</w:t>
      </w:r>
      <w:bookmarkStart w:id="0" w:name="_GoBack"/>
      <w:bookmarkEnd w:id="0"/>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Tên Công ty viết tắt:</w:t>
      </w:r>
      <w:r w:rsidR="007A0273" w:rsidRPr="009301B5">
        <w:rPr>
          <w:rFonts w:eastAsia="Times New Roman" w:cs="Times New Roman"/>
          <w:color w:val="222222"/>
          <w:sz w:val="26"/>
          <w:szCs w:val="26"/>
        </w:rPr>
        <w:t xml:space="preserve"> </w:t>
      </w:r>
      <w:r w:rsidR="00A80864">
        <w:rPr>
          <w:rFonts w:eastAsia="Times New Roman" w:cs="Times New Roman"/>
          <w:color w:val="222222"/>
          <w:sz w:val="26"/>
          <w:szCs w:val="26"/>
        </w:rPr>
        <w:t>DORUFOAM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Công ty là </w:t>
      </w:r>
      <w:r w:rsidR="008B6253" w:rsidRPr="009301B5">
        <w:rPr>
          <w:rFonts w:eastAsia="Times New Roman" w:cs="Times New Roman"/>
          <w:color w:val="222222"/>
          <w:sz w:val="26"/>
          <w:szCs w:val="26"/>
        </w:rPr>
        <w:t>C</w:t>
      </w:r>
      <w:r w:rsidRPr="009301B5">
        <w:rPr>
          <w:rFonts w:eastAsia="Times New Roman" w:cs="Times New Roman"/>
          <w:color w:val="222222"/>
          <w:sz w:val="26"/>
          <w:szCs w:val="26"/>
        </w:rPr>
        <w:t xml:space="preserve">ông ty </w:t>
      </w:r>
      <w:r w:rsidR="008B6253" w:rsidRPr="009301B5">
        <w:rPr>
          <w:rFonts w:eastAsia="Times New Roman" w:cs="Times New Roman"/>
          <w:color w:val="222222"/>
          <w:sz w:val="26"/>
          <w:szCs w:val="26"/>
        </w:rPr>
        <w:t>C</w:t>
      </w:r>
      <w:r w:rsidRPr="009301B5">
        <w:rPr>
          <w:rFonts w:eastAsia="Times New Roman" w:cs="Times New Roman"/>
          <w:color w:val="222222"/>
          <w:sz w:val="26"/>
          <w:szCs w:val="26"/>
        </w:rPr>
        <w:t>ổ phần</w:t>
      </w:r>
      <w:r w:rsidR="008B6253" w:rsidRPr="009301B5">
        <w:rPr>
          <w:rFonts w:eastAsia="Times New Roman" w:cs="Times New Roman"/>
          <w:color w:val="222222"/>
          <w:sz w:val="26"/>
          <w:szCs w:val="26"/>
        </w:rPr>
        <w:t xml:space="preserve"> Cao su </w:t>
      </w:r>
      <w:r w:rsidR="00F90C11">
        <w:rPr>
          <w:rFonts w:eastAsia="Times New Roman" w:cs="Times New Roman"/>
          <w:color w:val="222222"/>
          <w:sz w:val="26"/>
          <w:szCs w:val="26"/>
        </w:rPr>
        <w:t xml:space="preserve">Kỹ Thuật </w:t>
      </w:r>
      <w:r w:rsidR="008B6253" w:rsidRPr="009301B5">
        <w:rPr>
          <w:rFonts w:eastAsia="Times New Roman" w:cs="Times New Roman"/>
          <w:color w:val="222222"/>
          <w:sz w:val="26"/>
          <w:szCs w:val="26"/>
        </w:rPr>
        <w:t>Đồng Phú c</w:t>
      </w:r>
      <w:r w:rsidRPr="009301B5">
        <w:rPr>
          <w:rFonts w:eastAsia="Times New Roman" w:cs="Times New Roman"/>
          <w:color w:val="222222"/>
          <w:sz w:val="26"/>
          <w:szCs w:val="26"/>
        </w:rPr>
        <w:t>ó tư cách pháp nhân phù hợp với pháp luật hiện hành của Việt Nam.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Trụ sở đăng ký của Công ty:</w:t>
      </w:r>
    </w:p>
    <w:p w:rsidR="001467FC" w:rsidRPr="009301B5" w:rsidRDefault="001467FC" w:rsidP="008D1972">
      <w:pPr>
        <w:tabs>
          <w:tab w:val="left" w:pos="2880"/>
        </w:tabs>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Địa chỉ trụ sở chính</w:t>
      </w:r>
      <w:r w:rsidR="008D1972">
        <w:rPr>
          <w:rFonts w:eastAsia="Times New Roman" w:cs="Times New Roman"/>
          <w:color w:val="222222"/>
          <w:sz w:val="26"/>
          <w:szCs w:val="26"/>
        </w:rPr>
        <w:tab/>
      </w:r>
      <w:r w:rsidRPr="009301B5">
        <w:rPr>
          <w:rFonts w:eastAsia="Times New Roman" w:cs="Times New Roman"/>
          <w:color w:val="222222"/>
          <w:sz w:val="26"/>
          <w:szCs w:val="26"/>
        </w:rPr>
        <w:t>:</w:t>
      </w:r>
      <w:r w:rsidR="006470E7" w:rsidRPr="009301B5">
        <w:rPr>
          <w:rFonts w:eastAsia="Times New Roman" w:cs="Times New Roman"/>
          <w:color w:val="222222"/>
          <w:sz w:val="26"/>
          <w:szCs w:val="26"/>
        </w:rPr>
        <w:t xml:space="preserve"> </w:t>
      </w:r>
      <w:r w:rsidR="00FC1FB4">
        <w:rPr>
          <w:rFonts w:eastAsia="Times New Roman" w:cs="Times New Roman"/>
          <w:color w:val="222222"/>
          <w:sz w:val="26"/>
          <w:szCs w:val="26"/>
        </w:rPr>
        <w:t>Ấp 1, Xã Tân Lập, Huyện Đồng Phú, Tỉnh Bình Phước.</w:t>
      </w:r>
    </w:p>
    <w:p w:rsidR="001467FC" w:rsidRPr="009301B5" w:rsidRDefault="001467FC" w:rsidP="008D1972">
      <w:pPr>
        <w:tabs>
          <w:tab w:val="left" w:pos="2880"/>
        </w:tabs>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Điện thoại</w:t>
      </w:r>
      <w:r w:rsidR="008D1972">
        <w:rPr>
          <w:rFonts w:eastAsia="Times New Roman" w:cs="Times New Roman"/>
          <w:color w:val="222222"/>
          <w:sz w:val="26"/>
          <w:szCs w:val="26"/>
        </w:rPr>
        <w:tab/>
      </w:r>
      <w:r w:rsidRPr="009301B5">
        <w:rPr>
          <w:rFonts w:eastAsia="Times New Roman" w:cs="Times New Roman"/>
          <w:color w:val="222222"/>
          <w:sz w:val="26"/>
          <w:szCs w:val="26"/>
        </w:rPr>
        <w:t>:</w:t>
      </w:r>
      <w:r w:rsidR="00C2664F" w:rsidRPr="009301B5">
        <w:rPr>
          <w:rFonts w:eastAsia="Times New Roman" w:cs="Times New Roman"/>
          <w:color w:val="222222"/>
          <w:sz w:val="26"/>
          <w:szCs w:val="26"/>
        </w:rPr>
        <w:t xml:space="preserve"> </w:t>
      </w:r>
      <w:r w:rsidR="00560DA3">
        <w:rPr>
          <w:rFonts w:eastAsia="Times New Roman" w:cs="Times New Roman"/>
          <w:color w:val="222222"/>
          <w:sz w:val="26"/>
          <w:szCs w:val="26"/>
        </w:rPr>
        <w:t>0271 3843 777</w:t>
      </w:r>
    </w:p>
    <w:p w:rsidR="001467FC" w:rsidRPr="009301B5" w:rsidRDefault="001467FC" w:rsidP="008D1972">
      <w:pPr>
        <w:tabs>
          <w:tab w:val="left" w:pos="2880"/>
        </w:tabs>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Fax</w:t>
      </w:r>
      <w:r w:rsidR="008D1972">
        <w:rPr>
          <w:rFonts w:eastAsia="Times New Roman" w:cs="Times New Roman"/>
          <w:color w:val="222222"/>
          <w:sz w:val="26"/>
          <w:szCs w:val="26"/>
        </w:rPr>
        <w:tab/>
      </w:r>
      <w:r w:rsidRPr="009301B5">
        <w:rPr>
          <w:rFonts w:eastAsia="Times New Roman" w:cs="Times New Roman"/>
          <w:color w:val="222222"/>
          <w:sz w:val="26"/>
          <w:szCs w:val="26"/>
        </w:rPr>
        <w:t>:</w:t>
      </w:r>
      <w:r w:rsidR="00560DA3">
        <w:rPr>
          <w:rFonts w:eastAsia="Times New Roman" w:cs="Times New Roman"/>
          <w:color w:val="222222"/>
          <w:sz w:val="26"/>
          <w:szCs w:val="26"/>
        </w:rPr>
        <w:t xml:space="preserve"> 0271 3843 999</w:t>
      </w:r>
    </w:p>
    <w:p w:rsidR="001467FC" w:rsidRPr="009301B5" w:rsidRDefault="001467FC" w:rsidP="008D1972">
      <w:pPr>
        <w:tabs>
          <w:tab w:val="left" w:pos="2880"/>
        </w:tabs>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E-mail</w:t>
      </w:r>
      <w:r w:rsidR="008D1972">
        <w:rPr>
          <w:rFonts w:eastAsia="Times New Roman" w:cs="Times New Roman"/>
          <w:color w:val="222222"/>
          <w:sz w:val="26"/>
          <w:szCs w:val="26"/>
        </w:rPr>
        <w:tab/>
      </w:r>
      <w:r w:rsidRPr="009301B5">
        <w:rPr>
          <w:rFonts w:eastAsia="Times New Roman" w:cs="Times New Roman"/>
          <w:color w:val="222222"/>
          <w:sz w:val="26"/>
          <w:szCs w:val="26"/>
        </w:rPr>
        <w:t>:</w:t>
      </w:r>
      <w:r w:rsidR="00C2664F" w:rsidRPr="009301B5">
        <w:rPr>
          <w:rFonts w:eastAsia="Times New Roman" w:cs="Times New Roman"/>
          <w:color w:val="222222"/>
          <w:sz w:val="26"/>
          <w:szCs w:val="26"/>
        </w:rPr>
        <w:t xml:space="preserve"> </w:t>
      </w:r>
      <w:r w:rsidR="00AA64CA">
        <w:rPr>
          <w:rFonts w:cs="Times New Roman"/>
          <w:sz w:val="26"/>
          <w:szCs w:val="26"/>
        </w:rPr>
        <w:t>dorufoam.bpc@vnn.vn</w:t>
      </w:r>
    </w:p>
    <w:p w:rsidR="001467FC" w:rsidRPr="009301B5" w:rsidRDefault="001467FC" w:rsidP="008D1972">
      <w:pPr>
        <w:tabs>
          <w:tab w:val="left" w:pos="2880"/>
        </w:tabs>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Website</w:t>
      </w:r>
      <w:r w:rsidR="008D1972">
        <w:rPr>
          <w:rFonts w:eastAsia="Times New Roman" w:cs="Times New Roman"/>
          <w:color w:val="222222"/>
          <w:sz w:val="26"/>
          <w:szCs w:val="26"/>
        </w:rPr>
        <w:tab/>
      </w:r>
      <w:r w:rsidRPr="009301B5">
        <w:rPr>
          <w:rFonts w:eastAsia="Times New Roman" w:cs="Times New Roman"/>
          <w:color w:val="222222"/>
          <w:sz w:val="26"/>
          <w:szCs w:val="26"/>
        </w:rPr>
        <w:t>:</w:t>
      </w:r>
      <w:r w:rsidR="009A58CD" w:rsidRPr="009301B5">
        <w:rPr>
          <w:rFonts w:eastAsia="Times New Roman" w:cs="Times New Roman"/>
          <w:color w:val="222222"/>
          <w:sz w:val="26"/>
          <w:szCs w:val="26"/>
        </w:rPr>
        <w:t xml:space="preserve"> </w:t>
      </w:r>
      <w:r w:rsidR="00AA64CA">
        <w:rPr>
          <w:rFonts w:eastAsia="Times New Roman" w:cs="Times New Roman"/>
          <w:color w:val="222222"/>
          <w:sz w:val="26"/>
          <w:szCs w:val="26"/>
        </w:rPr>
        <w:t>www.dorufoam.com/www.nemdongphu.com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Trừ khi chấm dứt hoạt động trước thời hạn quy định tại khoản 2 Điều 59 hoặc gia hạn hoạt động theo quy định tại Điều 60 Điều lệ này, thời hạn hoạt động của Công ty là vô thời hạn</w:t>
      </w:r>
      <w:r w:rsidR="0016764D" w:rsidRPr="009301B5">
        <w:rPr>
          <w:rFonts w:eastAsia="Times New Roman" w:cs="Times New Roman"/>
          <w:color w:val="222222"/>
          <w:sz w:val="26"/>
          <w:szCs w:val="26"/>
        </w:rPr>
        <w:t xml:space="preserve"> </w:t>
      </w:r>
      <w:r w:rsidRPr="009301B5">
        <w:rPr>
          <w:rFonts w:eastAsia="Times New Roman" w:cs="Times New Roman"/>
          <w:color w:val="222222"/>
          <w:sz w:val="26"/>
          <w:szCs w:val="26"/>
        </w:rPr>
        <w:t>kể từ ngày thành lập.</w:t>
      </w:r>
    </w:p>
    <w:p w:rsidR="001467FC" w:rsidRPr="009301B5" w:rsidRDefault="001467FC" w:rsidP="004128E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 Nguôi đại diện theo pháp luật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Công ty có </w:t>
      </w:r>
      <w:r w:rsidR="008B6253" w:rsidRPr="009301B5">
        <w:rPr>
          <w:rFonts w:eastAsia="Times New Roman" w:cs="Times New Roman"/>
          <w:color w:val="222222"/>
          <w:sz w:val="26"/>
          <w:szCs w:val="26"/>
        </w:rPr>
        <w:t>01</w:t>
      </w:r>
      <w:r w:rsidRPr="009301B5">
        <w:rPr>
          <w:rFonts w:eastAsia="Times New Roman" w:cs="Times New Roman"/>
          <w:color w:val="222222"/>
          <w:sz w:val="26"/>
          <w:szCs w:val="26"/>
        </w:rPr>
        <w:t xml:space="preserve"> người đại diện theo pháp luật</w:t>
      </w:r>
      <w:r w:rsidR="008B6253" w:rsidRPr="009301B5">
        <w:rPr>
          <w:rFonts w:eastAsia="Times New Roman" w:cs="Times New Roman"/>
          <w:color w:val="222222"/>
          <w:sz w:val="26"/>
          <w:szCs w:val="26"/>
        </w:rPr>
        <w:t xml:space="preserve">: Chủ tịch </w:t>
      </w:r>
      <w:r w:rsidR="00874CC1" w:rsidRPr="009301B5">
        <w:rPr>
          <w:rFonts w:eastAsia="Times New Roman" w:cs="Times New Roman"/>
          <w:color w:val="222222"/>
          <w:sz w:val="26"/>
          <w:szCs w:val="26"/>
        </w:rPr>
        <w:t>Hội đồng quản trị</w:t>
      </w:r>
      <w:r w:rsidR="002D56C8" w:rsidRPr="009301B5">
        <w:rPr>
          <w:rFonts w:eastAsia="Times New Roman" w:cs="Times New Roman"/>
          <w:color w:val="222222"/>
          <w:sz w:val="26"/>
          <w:szCs w:val="26"/>
        </w:rPr>
        <w:t xml:space="preserve"> Công ty </w:t>
      </w:r>
      <w:r w:rsidR="00874CC1" w:rsidRPr="009301B5">
        <w:rPr>
          <w:rFonts w:eastAsia="Times New Roman" w:cs="Times New Roman"/>
          <w:color w:val="222222"/>
          <w:sz w:val="26"/>
          <w:szCs w:val="26"/>
        </w:rPr>
        <w:t>là người đại diện theo pháp luật</w:t>
      </w:r>
      <w:r w:rsidR="002D56C8" w:rsidRPr="009301B5">
        <w:rPr>
          <w:rFonts w:eastAsia="Times New Roman" w:cs="Times New Roman"/>
          <w:color w:val="222222"/>
          <w:sz w:val="26"/>
          <w:szCs w:val="26"/>
        </w:rPr>
        <w:t xml:space="preserve"> của Công ty</w:t>
      </w:r>
      <w:r w:rsidR="00874CC1" w:rsidRPr="009301B5">
        <w:rPr>
          <w:rFonts w:eastAsia="Times New Roman" w:cs="Times New Roman"/>
          <w:color w:val="222222"/>
          <w:sz w:val="26"/>
          <w:szCs w:val="26"/>
        </w:rPr>
        <w:t>.</w:t>
      </w:r>
    </w:p>
    <w:p w:rsidR="00E1009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Quyền hạn và nghĩa vụ củ</w:t>
      </w:r>
      <w:r w:rsidR="00874CC1" w:rsidRPr="009301B5">
        <w:rPr>
          <w:rFonts w:eastAsia="Times New Roman" w:cs="Times New Roman"/>
          <w:color w:val="222222"/>
          <w:sz w:val="26"/>
          <w:szCs w:val="26"/>
        </w:rPr>
        <w:t>a người đại diện theo pháp luật theo q</w:t>
      </w:r>
      <w:r w:rsidR="009653BF">
        <w:rPr>
          <w:rFonts w:eastAsia="Times New Roman" w:cs="Times New Roman"/>
          <w:color w:val="222222"/>
          <w:sz w:val="26"/>
          <w:szCs w:val="26"/>
        </w:rPr>
        <w:t>uy định của pháp luật hiện hành.</w:t>
      </w:r>
    </w:p>
    <w:p w:rsidR="001467FC" w:rsidRPr="009301B5" w:rsidRDefault="001467FC" w:rsidP="001D0DCF">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III. MỤC TIÊU, PHẠM VI KINH DOANH VÀ HOẠT ĐỘNG CỦA CÔNG TY</w:t>
      </w:r>
    </w:p>
    <w:p w:rsidR="001467FC" w:rsidRPr="009301B5" w:rsidRDefault="001467FC" w:rsidP="001D0DCF">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4. Mục tiêu hoạt động của Công ty</w:t>
      </w:r>
    </w:p>
    <w:p w:rsidR="009858C8" w:rsidRDefault="009858C8" w:rsidP="00861C3F">
      <w:pPr>
        <w:pStyle w:val="ListParagraph"/>
        <w:numPr>
          <w:ilvl w:val="0"/>
          <w:numId w:val="2"/>
        </w:numPr>
        <w:spacing w:before="60"/>
        <w:jc w:val="both"/>
        <w:rPr>
          <w:sz w:val="26"/>
          <w:szCs w:val="26"/>
          <w:lang w:eastAsia="vi-VN"/>
        </w:rPr>
      </w:pPr>
      <w:r w:rsidRPr="00861C3F">
        <w:rPr>
          <w:sz w:val="26"/>
          <w:szCs w:val="26"/>
          <w:lang w:val="vi-VN" w:eastAsia="vi-VN"/>
        </w:rPr>
        <w:t>Ngành, nghề kinh doanh của Công ty</w:t>
      </w:r>
    </w:p>
    <w:p w:rsidR="00861C3F" w:rsidRPr="00861C3F" w:rsidRDefault="00861C3F" w:rsidP="00861C3F">
      <w:pPr>
        <w:pStyle w:val="ListParagraph"/>
        <w:spacing w:before="60"/>
        <w:ind w:left="927"/>
        <w:jc w:val="both"/>
        <w:rPr>
          <w:sz w:val="26"/>
          <w:szCs w:val="26"/>
          <w:lang w:eastAsia="vi-VN"/>
        </w:rPr>
      </w:pPr>
    </w:p>
    <w:tbl>
      <w:tblPr>
        <w:tblStyle w:val="TableGrid"/>
        <w:tblW w:w="0" w:type="auto"/>
        <w:tblInd w:w="738" w:type="dxa"/>
        <w:tblLook w:val="04A0" w:firstRow="1" w:lastRow="0" w:firstColumn="1" w:lastColumn="0" w:noHBand="0" w:noVBand="1"/>
      </w:tblPr>
      <w:tblGrid>
        <w:gridCol w:w="810"/>
        <w:gridCol w:w="6930"/>
        <w:gridCol w:w="1620"/>
      </w:tblGrid>
      <w:tr w:rsidR="00861C3F" w:rsidTr="00626B03">
        <w:tc>
          <w:tcPr>
            <w:tcW w:w="810" w:type="dxa"/>
          </w:tcPr>
          <w:p w:rsidR="00861C3F" w:rsidRPr="00861C3F" w:rsidRDefault="00861C3F" w:rsidP="00861C3F">
            <w:pPr>
              <w:pStyle w:val="ListParagraph"/>
              <w:spacing w:before="60"/>
              <w:ind w:left="0"/>
              <w:jc w:val="center"/>
              <w:rPr>
                <w:b/>
                <w:sz w:val="26"/>
                <w:szCs w:val="26"/>
                <w:lang w:eastAsia="vi-VN"/>
              </w:rPr>
            </w:pPr>
            <w:r>
              <w:rPr>
                <w:b/>
                <w:sz w:val="26"/>
                <w:szCs w:val="26"/>
                <w:lang w:eastAsia="vi-VN"/>
              </w:rPr>
              <w:lastRenderedPageBreak/>
              <w:t>Stt</w:t>
            </w:r>
          </w:p>
        </w:tc>
        <w:tc>
          <w:tcPr>
            <w:tcW w:w="6930" w:type="dxa"/>
          </w:tcPr>
          <w:p w:rsidR="00861C3F" w:rsidRPr="00861C3F" w:rsidRDefault="00861C3F" w:rsidP="00861C3F">
            <w:pPr>
              <w:pStyle w:val="ListParagraph"/>
              <w:spacing w:before="60"/>
              <w:ind w:left="0"/>
              <w:jc w:val="center"/>
              <w:rPr>
                <w:b/>
                <w:sz w:val="26"/>
                <w:szCs w:val="26"/>
                <w:lang w:eastAsia="vi-VN"/>
              </w:rPr>
            </w:pPr>
            <w:r>
              <w:rPr>
                <w:b/>
                <w:sz w:val="26"/>
                <w:szCs w:val="26"/>
                <w:lang w:eastAsia="vi-VN"/>
              </w:rPr>
              <w:t>Tên ngành</w:t>
            </w:r>
          </w:p>
        </w:tc>
        <w:tc>
          <w:tcPr>
            <w:tcW w:w="1620" w:type="dxa"/>
          </w:tcPr>
          <w:p w:rsidR="00861C3F" w:rsidRPr="00861C3F" w:rsidRDefault="00861C3F" w:rsidP="00861C3F">
            <w:pPr>
              <w:pStyle w:val="ListParagraph"/>
              <w:spacing w:before="60"/>
              <w:ind w:left="0"/>
              <w:jc w:val="center"/>
              <w:rPr>
                <w:b/>
                <w:sz w:val="26"/>
                <w:szCs w:val="26"/>
                <w:lang w:eastAsia="vi-VN"/>
              </w:rPr>
            </w:pPr>
            <w:r>
              <w:rPr>
                <w:b/>
                <w:sz w:val="26"/>
                <w:szCs w:val="26"/>
                <w:lang w:eastAsia="vi-VN"/>
              </w:rPr>
              <w:t>Mã ngành</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1</w:t>
            </w:r>
          </w:p>
        </w:tc>
        <w:tc>
          <w:tcPr>
            <w:tcW w:w="6930" w:type="dxa"/>
          </w:tcPr>
          <w:p w:rsidR="00861C3F" w:rsidRDefault="004E4C69" w:rsidP="00AF3460">
            <w:pPr>
              <w:pStyle w:val="ListParagraph"/>
              <w:spacing w:before="60"/>
              <w:ind w:left="0"/>
              <w:jc w:val="both"/>
              <w:rPr>
                <w:sz w:val="26"/>
                <w:szCs w:val="26"/>
                <w:lang w:eastAsia="vi-VN"/>
              </w:rPr>
            </w:pPr>
            <w:r>
              <w:rPr>
                <w:sz w:val="26"/>
                <w:szCs w:val="26"/>
                <w:lang w:eastAsia="vi-VN"/>
              </w:rPr>
              <w:t>Buôn bán chuyên danh khác chưa được phân vào đâu</w:t>
            </w:r>
          </w:p>
          <w:p w:rsidR="004E4C69" w:rsidRDefault="004E4C69" w:rsidP="00AF3460">
            <w:pPr>
              <w:pStyle w:val="ListParagraph"/>
              <w:spacing w:before="60"/>
              <w:ind w:left="0"/>
              <w:jc w:val="both"/>
              <w:rPr>
                <w:sz w:val="26"/>
                <w:szCs w:val="26"/>
                <w:lang w:eastAsia="vi-VN"/>
              </w:rPr>
            </w:pPr>
            <w:r>
              <w:rPr>
                <w:sz w:val="26"/>
                <w:szCs w:val="26"/>
                <w:lang w:eastAsia="vi-VN"/>
              </w:rPr>
              <w:t xml:space="preserve">Chi tiết: </w:t>
            </w:r>
            <w:r w:rsidR="00E72228">
              <w:rPr>
                <w:sz w:val="26"/>
                <w:szCs w:val="26"/>
                <w:lang w:eastAsia="vi-VN"/>
              </w:rPr>
              <w:t>Ki</w:t>
            </w:r>
            <w:r>
              <w:rPr>
                <w:sz w:val="26"/>
                <w:szCs w:val="26"/>
                <w:lang w:eastAsia="vi-VN"/>
              </w:rPr>
              <w:t>nh doanh thương mại, xuất nhập khẩu cao su, vật tư, phân bón, hóa chất</w:t>
            </w:r>
          </w:p>
        </w:tc>
        <w:tc>
          <w:tcPr>
            <w:tcW w:w="1620" w:type="dxa"/>
            <w:vAlign w:val="center"/>
          </w:tcPr>
          <w:p w:rsidR="00861C3F" w:rsidRDefault="00E06CE4" w:rsidP="00AF3460">
            <w:pPr>
              <w:pStyle w:val="ListParagraph"/>
              <w:spacing w:before="60"/>
              <w:ind w:left="0"/>
              <w:jc w:val="center"/>
              <w:rPr>
                <w:sz w:val="26"/>
                <w:szCs w:val="26"/>
                <w:lang w:eastAsia="vi-VN"/>
              </w:rPr>
            </w:pPr>
            <w:r>
              <w:rPr>
                <w:sz w:val="26"/>
                <w:szCs w:val="26"/>
                <w:lang w:eastAsia="vi-VN"/>
              </w:rPr>
              <w:t>4669</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2</w:t>
            </w:r>
          </w:p>
        </w:tc>
        <w:tc>
          <w:tcPr>
            <w:tcW w:w="6930" w:type="dxa"/>
          </w:tcPr>
          <w:p w:rsidR="00861C3F" w:rsidRDefault="00E06CE4" w:rsidP="00AF3460">
            <w:pPr>
              <w:pStyle w:val="ListParagraph"/>
              <w:spacing w:before="60"/>
              <w:ind w:left="0"/>
              <w:jc w:val="both"/>
              <w:rPr>
                <w:sz w:val="26"/>
                <w:szCs w:val="26"/>
                <w:lang w:eastAsia="vi-VN"/>
              </w:rPr>
            </w:pPr>
            <w:r>
              <w:rPr>
                <w:sz w:val="26"/>
                <w:szCs w:val="26"/>
                <w:lang w:eastAsia="vi-VN"/>
              </w:rPr>
              <w:t>Kho bãi và lưu giữ hàng hóa</w:t>
            </w:r>
          </w:p>
        </w:tc>
        <w:tc>
          <w:tcPr>
            <w:tcW w:w="1620" w:type="dxa"/>
            <w:vAlign w:val="center"/>
          </w:tcPr>
          <w:p w:rsidR="00861C3F" w:rsidRDefault="00E06CE4" w:rsidP="00AF3460">
            <w:pPr>
              <w:pStyle w:val="ListParagraph"/>
              <w:spacing w:before="60"/>
              <w:ind w:left="0"/>
              <w:jc w:val="center"/>
              <w:rPr>
                <w:sz w:val="26"/>
                <w:szCs w:val="26"/>
                <w:lang w:eastAsia="vi-VN"/>
              </w:rPr>
            </w:pPr>
            <w:r>
              <w:rPr>
                <w:sz w:val="26"/>
                <w:szCs w:val="26"/>
                <w:lang w:eastAsia="vi-VN"/>
              </w:rPr>
              <w:t>5210</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3</w:t>
            </w:r>
          </w:p>
        </w:tc>
        <w:tc>
          <w:tcPr>
            <w:tcW w:w="6930" w:type="dxa"/>
          </w:tcPr>
          <w:p w:rsidR="00861C3F" w:rsidRDefault="00E06CE4" w:rsidP="00AF3460">
            <w:pPr>
              <w:pStyle w:val="ListParagraph"/>
              <w:spacing w:before="60"/>
              <w:ind w:left="0"/>
              <w:jc w:val="both"/>
              <w:rPr>
                <w:sz w:val="26"/>
                <w:szCs w:val="26"/>
                <w:lang w:eastAsia="vi-VN"/>
              </w:rPr>
            </w:pPr>
            <w:r>
              <w:rPr>
                <w:sz w:val="26"/>
                <w:szCs w:val="26"/>
                <w:lang w:eastAsia="vi-VN"/>
              </w:rPr>
              <w:t>Buôn bán đồ dùng khác cho gia đình</w:t>
            </w:r>
          </w:p>
          <w:p w:rsidR="00E06CE4" w:rsidRDefault="00E06CE4" w:rsidP="00AF3460">
            <w:pPr>
              <w:pStyle w:val="ListParagraph"/>
              <w:spacing w:before="60"/>
              <w:ind w:left="0"/>
              <w:jc w:val="both"/>
              <w:rPr>
                <w:sz w:val="26"/>
                <w:szCs w:val="26"/>
                <w:lang w:eastAsia="vi-VN"/>
              </w:rPr>
            </w:pPr>
            <w:r>
              <w:rPr>
                <w:sz w:val="26"/>
                <w:szCs w:val="26"/>
                <w:lang w:eastAsia="vi-VN"/>
              </w:rPr>
              <w:t xml:space="preserve">Chi tiết: </w:t>
            </w:r>
            <w:r w:rsidR="00E72228">
              <w:rPr>
                <w:sz w:val="26"/>
                <w:szCs w:val="26"/>
                <w:lang w:eastAsia="vi-VN"/>
              </w:rPr>
              <w:t>Kinh doanh thương mại, xuất nhập khẩu giường tủ, bàn, ghế và đồ dùng nội thất tương tự</w:t>
            </w:r>
          </w:p>
        </w:tc>
        <w:tc>
          <w:tcPr>
            <w:tcW w:w="1620" w:type="dxa"/>
            <w:vAlign w:val="center"/>
          </w:tcPr>
          <w:p w:rsidR="00861C3F" w:rsidRDefault="00F109A7" w:rsidP="00AF3460">
            <w:pPr>
              <w:pStyle w:val="ListParagraph"/>
              <w:spacing w:before="60"/>
              <w:ind w:left="0"/>
              <w:jc w:val="center"/>
              <w:rPr>
                <w:sz w:val="26"/>
                <w:szCs w:val="26"/>
                <w:lang w:eastAsia="vi-VN"/>
              </w:rPr>
            </w:pPr>
            <w:r>
              <w:rPr>
                <w:sz w:val="26"/>
                <w:szCs w:val="26"/>
                <w:lang w:eastAsia="vi-VN"/>
              </w:rPr>
              <w:t>4649</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4</w:t>
            </w:r>
          </w:p>
        </w:tc>
        <w:tc>
          <w:tcPr>
            <w:tcW w:w="6930" w:type="dxa"/>
          </w:tcPr>
          <w:p w:rsidR="00861C3F" w:rsidRDefault="00F109A7" w:rsidP="00AF3460">
            <w:pPr>
              <w:pStyle w:val="ListParagraph"/>
              <w:spacing w:before="60"/>
              <w:ind w:left="0"/>
              <w:jc w:val="both"/>
              <w:rPr>
                <w:sz w:val="26"/>
                <w:szCs w:val="26"/>
                <w:lang w:eastAsia="vi-VN"/>
              </w:rPr>
            </w:pPr>
            <w:r>
              <w:rPr>
                <w:sz w:val="26"/>
                <w:szCs w:val="26"/>
                <w:lang w:eastAsia="vi-VN"/>
              </w:rPr>
              <w:t>Bán buôn vải, hàng may sẵn, giày dép</w:t>
            </w:r>
          </w:p>
          <w:p w:rsidR="00F109A7" w:rsidRDefault="00F109A7" w:rsidP="00AF3460">
            <w:pPr>
              <w:pStyle w:val="ListParagraph"/>
              <w:spacing w:before="60"/>
              <w:ind w:left="0"/>
              <w:jc w:val="both"/>
              <w:rPr>
                <w:sz w:val="26"/>
                <w:szCs w:val="26"/>
                <w:lang w:eastAsia="vi-VN"/>
              </w:rPr>
            </w:pPr>
            <w:r>
              <w:rPr>
                <w:sz w:val="26"/>
                <w:szCs w:val="26"/>
                <w:lang w:eastAsia="vi-VN"/>
              </w:rPr>
              <w:t xml:space="preserve">Chi tiết: Kinh doanh thương mại, xuất nhập khẩu thảm đệm, chăn, màn, rèm, ga trải giường, gối </w:t>
            </w:r>
            <w:r w:rsidR="00C252FC">
              <w:rPr>
                <w:sz w:val="26"/>
                <w:szCs w:val="26"/>
                <w:lang w:eastAsia="vi-VN"/>
              </w:rPr>
              <w:t>và hàng dệt may</w:t>
            </w:r>
          </w:p>
        </w:tc>
        <w:tc>
          <w:tcPr>
            <w:tcW w:w="1620" w:type="dxa"/>
            <w:vAlign w:val="center"/>
          </w:tcPr>
          <w:p w:rsidR="00861C3F" w:rsidRDefault="00C252FC" w:rsidP="00AF3460">
            <w:pPr>
              <w:pStyle w:val="ListParagraph"/>
              <w:spacing w:before="60"/>
              <w:ind w:left="0"/>
              <w:jc w:val="center"/>
              <w:rPr>
                <w:sz w:val="26"/>
                <w:szCs w:val="26"/>
                <w:lang w:eastAsia="vi-VN"/>
              </w:rPr>
            </w:pPr>
            <w:r>
              <w:rPr>
                <w:sz w:val="26"/>
                <w:szCs w:val="26"/>
                <w:lang w:eastAsia="vi-VN"/>
              </w:rPr>
              <w:t>4641</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5</w:t>
            </w:r>
          </w:p>
        </w:tc>
        <w:tc>
          <w:tcPr>
            <w:tcW w:w="6930" w:type="dxa"/>
          </w:tcPr>
          <w:p w:rsidR="00861C3F" w:rsidRDefault="00C252FC" w:rsidP="00AF3460">
            <w:pPr>
              <w:pStyle w:val="ListParagraph"/>
              <w:spacing w:before="60"/>
              <w:ind w:left="0"/>
              <w:jc w:val="both"/>
              <w:rPr>
                <w:sz w:val="26"/>
                <w:szCs w:val="26"/>
                <w:lang w:eastAsia="vi-VN"/>
              </w:rPr>
            </w:pPr>
            <w:r>
              <w:rPr>
                <w:sz w:val="26"/>
                <w:szCs w:val="26"/>
                <w:lang w:eastAsia="vi-VN"/>
              </w:rPr>
              <w:t>Sản xuất sản phẩm khác từ cao su</w:t>
            </w:r>
          </w:p>
          <w:p w:rsidR="00C252FC" w:rsidRDefault="00C252FC" w:rsidP="00AF3460">
            <w:pPr>
              <w:pStyle w:val="ListParagraph"/>
              <w:spacing w:before="60"/>
              <w:ind w:left="0"/>
              <w:jc w:val="both"/>
              <w:rPr>
                <w:sz w:val="26"/>
                <w:szCs w:val="26"/>
                <w:lang w:eastAsia="vi-VN"/>
              </w:rPr>
            </w:pPr>
            <w:r>
              <w:rPr>
                <w:sz w:val="26"/>
                <w:szCs w:val="26"/>
                <w:lang w:eastAsia="vi-VN"/>
              </w:rPr>
              <w:t>Chi tiết: Chế biến cao su kỹ thuật và các sản phẩm dân dụng từ cao su</w:t>
            </w:r>
          </w:p>
        </w:tc>
        <w:tc>
          <w:tcPr>
            <w:tcW w:w="1620" w:type="dxa"/>
            <w:vAlign w:val="center"/>
          </w:tcPr>
          <w:p w:rsidR="00861C3F" w:rsidRDefault="00C252FC" w:rsidP="00AF3460">
            <w:pPr>
              <w:pStyle w:val="ListParagraph"/>
              <w:spacing w:before="60"/>
              <w:ind w:left="0"/>
              <w:jc w:val="center"/>
              <w:rPr>
                <w:sz w:val="26"/>
                <w:szCs w:val="26"/>
                <w:lang w:eastAsia="vi-VN"/>
              </w:rPr>
            </w:pPr>
            <w:r>
              <w:rPr>
                <w:sz w:val="26"/>
                <w:szCs w:val="26"/>
                <w:lang w:eastAsia="vi-VN"/>
              </w:rPr>
              <w:t>2219 (chính)</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6</w:t>
            </w:r>
          </w:p>
        </w:tc>
        <w:tc>
          <w:tcPr>
            <w:tcW w:w="6930" w:type="dxa"/>
          </w:tcPr>
          <w:p w:rsidR="00861C3F" w:rsidRDefault="00EA7C84" w:rsidP="00AF3460">
            <w:pPr>
              <w:pStyle w:val="ListParagraph"/>
              <w:spacing w:before="60"/>
              <w:ind w:left="0"/>
              <w:jc w:val="both"/>
              <w:rPr>
                <w:sz w:val="26"/>
                <w:szCs w:val="26"/>
                <w:lang w:eastAsia="vi-VN"/>
              </w:rPr>
            </w:pPr>
            <w:r>
              <w:rPr>
                <w:sz w:val="26"/>
                <w:szCs w:val="26"/>
                <w:lang w:eastAsia="vi-VN"/>
              </w:rPr>
              <w:t>Kinh doanh bất động sản, quyền sử dụng đất thuộc chủ sở hữu, chủ sử dụng hoặc đi thuê</w:t>
            </w:r>
          </w:p>
        </w:tc>
        <w:tc>
          <w:tcPr>
            <w:tcW w:w="1620" w:type="dxa"/>
            <w:vAlign w:val="center"/>
          </w:tcPr>
          <w:p w:rsidR="00861C3F" w:rsidRDefault="00EA7C84" w:rsidP="00AF3460">
            <w:pPr>
              <w:pStyle w:val="ListParagraph"/>
              <w:spacing w:before="60"/>
              <w:ind w:left="0"/>
              <w:jc w:val="center"/>
              <w:rPr>
                <w:sz w:val="26"/>
                <w:szCs w:val="26"/>
                <w:lang w:eastAsia="vi-VN"/>
              </w:rPr>
            </w:pPr>
            <w:r>
              <w:rPr>
                <w:sz w:val="26"/>
                <w:szCs w:val="26"/>
                <w:lang w:eastAsia="vi-VN"/>
              </w:rPr>
              <w:t>6810</w:t>
            </w:r>
          </w:p>
        </w:tc>
      </w:tr>
      <w:tr w:rsidR="00861C3F" w:rsidTr="00626B03">
        <w:tc>
          <w:tcPr>
            <w:tcW w:w="810" w:type="dxa"/>
            <w:vAlign w:val="center"/>
          </w:tcPr>
          <w:p w:rsidR="00861C3F" w:rsidRDefault="007C64DF" w:rsidP="00AF3460">
            <w:pPr>
              <w:pStyle w:val="ListParagraph"/>
              <w:spacing w:before="60"/>
              <w:ind w:left="0"/>
              <w:jc w:val="center"/>
              <w:rPr>
                <w:sz w:val="26"/>
                <w:szCs w:val="26"/>
                <w:lang w:eastAsia="vi-VN"/>
              </w:rPr>
            </w:pPr>
            <w:r>
              <w:rPr>
                <w:sz w:val="26"/>
                <w:szCs w:val="26"/>
                <w:lang w:eastAsia="vi-VN"/>
              </w:rPr>
              <w:t>7</w:t>
            </w:r>
          </w:p>
        </w:tc>
        <w:tc>
          <w:tcPr>
            <w:tcW w:w="6930" w:type="dxa"/>
          </w:tcPr>
          <w:p w:rsidR="00861C3F" w:rsidRDefault="000C12B6" w:rsidP="00AF3460">
            <w:pPr>
              <w:pStyle w:val="ListParagraph"/>
              <w:spacing w:before="60"/>
              <w:ind w:left="0"/>
              <w:jc w:val="both"/>
              <w:rPr>
                <w:sz w:val="26"/>
                <w:szCs w:val="26"/>
                <w:lang w:eastAsia="vi-VN"/>
              </w:rPr>
            </w:pPr>
            <w:r>
              <w:rPr>
                <w:sz w:val="26"/>
                <w:szCs w:val="26"/>
                <w:lang w:eastAsia="vi-VN"/>
              </w:rPr>
              <w:t>Sản xuất hàng dệt sẵn (trừ trang phục)</w:t>
            </w:r>
          </w:p>
          <w:p w:rsidR="000C12B6" w:rsidRDefault="000C12B6" w:rsidP="00AF3460">
            <w:pPr>
              <w:pStyle w:val="ListParagraph"/>
              <w:spacing w:before="60"/>
              <w:ind w:left="0"/>
              <w:jc w:val="both"/>
              <w:rPr>
                <w:sz w:val="26"/>
                <w:szCs w:val="26"/>
                <w:lang w:eastAsia="vi-VN"/>
              </w:rPr>
            </w:pPr>
            <w:r>
              <w:rPr>
                <w:sz w:val="26"/>
                <w:szCs w:val="26"/>
                <w:lang w:eastAsia="vi-VN"/>
              </w:rPr>
              <w:t>Chi tiết: Sản xuất các sản phẩm may sẵn: chăn, ga trải giường</w:t>
            </w:r>
            <w:r w:rsidR="00AF3460">
              <w:rPr>
                <w:sz w:val="26"/>
                <w:szCs w:val="26"/>
                <w:lang w:eastAsia="vi-VN"/>
              </w:rPr>
              <w:t>, gối, nệm từ bất kỳ nguyên liệu nào</w:t>
            </w:r>
          </w:p>
        </w:tc>
        <w:tc>
          <w:tcPr>
            <w:tcW w:w="1620" w:type="dxa"/>
            <w:vAlign w:val="center"/>
          </w:tcPr>
          <w:p w:rsidR="00861C3F" w:rsidRDefault="00AF3460" w:rsidP="00AF3460">
            <w:pPr>
              <w:pStyle w:val="ListParagraph"/>
              <w:spacing w:before="60"/>
              <w:ind w:left="0"/>
              <w:jc w:val="center"/>
              <w:rPr>
                <w:sz w:val="26"/>
                <w:szCs w:val="26"/>
                <w:lang w:eastAsia="vi-VN"/>
              </w:rPr>
            </w:pPr>
            <w:r>
              <w:rPr>
                <w:sz w:val="26"/>
                <w:szCs w:val="26"/>
                <w:lang w:eastAsia="vi-VN"/>
              </w:rPr>
              <w:t>1392</w:t>
            </w:r>
          </w:p>
        </w:tc>
      </w:tr>
    </w:tbl>
    <w:p w:rsidR="00861C3F" w:rsidRPr="00861C3F" w:rsidRDefault="00861C3F" w:rsidP="00861C3F">
      <w:pPr>
        <w:pStyle w:val="ListParagraph"/>
        <w:spacing w:before="60"/>
        <w:ind w:left="927"/>
        <w:jc w:val="both"/>
        <w:rPr>
          <w:sz w:val="26"/>
          <w:szCs w:val="26"/>
          <w:lang w:eastAsia="vi-VN"/>
        </w:rPr>
      </w:pPr>
    </w:p>
    <w:p w:rsidR="009858C8" w:rsidRPr="009301B5" w:rsidRDefault="009858C8" w:rsidP="00763B66">
      <w:pPr>
        <w:spacing w:before="60" w:after="0"/>
        <w:ind w:firstLine="567"/>
        <w:jc w:val="both"/>
        <w:rPr>
          <w:rFonts w:cs="Times New Roman"/>
          <w:sz w:val="26"/>
          <w:szCs w:val="26"/>
          <w:lang w:val="vi-VN" w:eastAsia="vi-VN"/>
        </w:rPr>
      </w:pPr>
      <w:r w:rsidRPr="009301B5">
        <w:rPr>
          <w:rFonts w:cs="Times New Roman"/>
          <w:sz w:val="26"/>
          <w:szCs w:val="26"/>
          <w:lang w:val="vi-VN" w:eastAsia="vi-VN"/>
        </w:rPr>
        <w:t>2. Mục tiêu hoạt động của Công ty</w:t>
      </w:r>
    </w:p>
    <w:p w:rsidR="009858C8" w:rsidRPr="009301B5" w:rsidRDefault="009858C8" w:rsidP="00763B66">
      <w:pPr>
        <w:spacing w:before="60" w:after="0"/>
        <w:ind w:firstLine="567"/>
        <w:jc w:val="both"/>
        <w:rPr>
          <w:rFonts w:cs="Times New Roman"/>
          <w:sz w:val="26"/>
          <w:szCs w:val="26"/>
          <w:lang w:eastAsia="vi-VN"/>
        </w:rPr>
      </w:pPr>
      <w:r w:rsidRPr="009301B5">
        <w:rPr>
          <w:rFonts w:cs="Times New Roman"/>
          <w:sz w:val="26"/>
          <w:szCs w:val="26"/>
          <w:lang w:eastAsia="vi-VN"/>
        </w:rPr>
        <w:t>Huy động và sử dụng các nguồn lực để tổ chức sản xuất kinh doanh có hiệu quả nhằm tối đa hóa lợi nhuận một cách hợp pháp, trên cơ sở hoàn thành mọi nghĩa vụ với Ngân sách Nhà nước, đảm bảo lợi ích tối đa cho các cổ đông đồng thời cải thiện điều kiện làm việc, nâng cao thu nhập và đời sống vật chất, tinh thần cho người lao động.</w:t>
      </w:r>
    </w:p>
    <w:p w:rsidR="009858C8" w:rsidRPr="009301B5" w:rsidRDefault="009858C8" w:rsidP="00763B66">
      <w:pPr>
        <w:spacing w:before="60" w:after="0"/>
        <w:ind w:firstLine="567"/>
        <w:jc w:val="both"/>
        <w:rPr>
          <w:rFonts w:cs="Times New Roman"/>
          <w:sz w:val="26"/>
          <w:szCs w:val="26"/>
        </w:rPr>
      </w:pPr>
      <w:r w:rsidRPr="009301B5">
        <w:rPr>
          <w:rFonts w:cs="Times New Roman"/>
          <w:sz w:val="26"/>
          <w:szCs w:val="26"/>
          <w:lang w:eastAsia="vi-VN"/>
        </w:rPr>
        <w:t>Phát triển bền vững - Phát triển gắn liền với công tác bảo vệ môi trường và đảm bảo an sinh xã hội trên địa bàn.</w:t>
      </w:r>
    </w:p>
    <w:p w:rsidR="001467FC" w:rsidRPr="009301B5" w:rsidRDefault="001467FC" w:rsidP="005770D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5. Phạm vi kinh doanh và hoạt động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Công ty được phép tiến hành hoạt động kinh doanh theo các ngành nghề quy định tại Điều lệ này đã đăng ký, thông báo thay đổi nội dung đăng ký với cơ quan đăng ký kinh doanh và đã công bố trên cổng thông ti</w:t>
      </w:r>
      <w:r w:rsidR="00C73A72">
        <w:rPr>
          <w:rFonts w:eastAsia="Times New Roman" w:cs="Times New Roman"/>
          <w:color w:val="222222"/>
          <w:sz w:val="26"/>
          <w:szCs w:val="26"/>
        </w:rPr>
        <w:t>n đăng ký doanh nghiệp quốc gia.</w:t>
      </w:r>
    </w:p>
    <w:p w:rsidR="001467FC" w:rsidRPr="009301B5" w:rsidRDefault="001467FC" w:rsidP="005770D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IV. VỐN ĐIỀU LỆ, CỔ PHẦN, CỔ ĐÔNG SÁNG LẬP</w:t>
      </w:r>
    </w:p>
    <w:p w:rsidR="001467FC" w:rsidRPr="009301B5" w:rsidRDefault="001467FC" w:rsidP="005770D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6. Vốn điều lệ, cổ phần, cổ đông sáng lập</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 xml:space="preserve">1.  Vốn điều lệ của Công ty là </w:t>
      </w:r>
      <w:r w:rsidR="009A5E92" w:rsidRPr="009301B5">
        <w:rPr>
          <w:rFonts w:eastAsia="Times New Roman" w:cs="Times New Roman"/>
          <w:color w:val="222222"/>
          <w:sz w:val="26"/>
          <w:szCs w:val="26"/>
        </w:rPr>
        <w:t>1</w:t>
      </w:r>
      <w:r w:rsidR="005770D0">
        <w:rPr>
          <w:rFonts w:eastAsia="Times New Roman" w:cs="Times New Roman"/>
          <w:color w:val="222222"/>
          <w:sz w:val="26"/>
          <w:szCs w:val="26"/>
        </w:rPr>
        <w:t>8</w:t>
      </w:r>
      <w:r w:rsidR="009A5E92" w:rsidRPr="009301B5">
        <w:rPr>
          <w:rFonts w:eastAsia="Times New Roman" w:cs="Times New Roman"/>
          <w:color w:val="222222"/>
          <w:sz w:val="26"/>
          <w:szCs w:val="26"/>
        </w:rPr>
        <w:t xml:space="preserve">0.000.000.000 </w:t>
      </w:r>
      <w:r w:rsidRPr="009301B5">
        <w:rPr>
          <w:rFonts w:eastAsia="Times New Roman" w:cs="Times New Roman"/>
          <w:color w:val="222222"/>
          <w:sz w:val="26"/>
          <w:szCs w:val="26"/>
        </w:rPr>
        <w:t>đồng (bằng chữ</w:t>
      </w:r>
      <w:r w:rsidR="005770D0">
        <w:rPr>
          <w:rFonts w:eastAsia="Times New Roman" w:cs="Times New Roman"/>
          <w:color w:val="222222"/>
          <w:sz w:val="26"/>
          <w:szCs w:val="26"/>
        </w:rPr>
        <w:t>: Một trăm tám</w:t>
      </w:r>
      <w:r w:rsidR="009A5E92" w:rsidRPr="009301B5">
        <w:rPr>
          <w:rFonts w:eastAsia="Times New Roman" w:cs="Times New Roman"/>
          <w:color w:val="222222"/>
          <w:sz w:val="26"/>
          <w:szCs w:val="26"/>
        </w:rPr>
        <w:t xml:space="preserve"> mươi tỷ đồng</w:t>
      </w:r>
      <w:r w:rsidRPr="009301B5">
        <w:rPr>
          <w:rFonts w:eastAsia="Times New Roman" w:cs="Times New Roman"/>
          <w:color w:val="222222"/>
          <w:sz w:val="26"/>
          <w:szCs w:val="26"/>
        </w:rPr>
        <w:t>)</w:t>
      </w:r>
      <w:r w:rsidR="005770D0">
        <w:rPr>
          <w:rFonts w:eastAsia="Times New Roman" w:cs="Times New Roman"/>
          <w:color w:val="222222"/>
          <w:sz w:val="26"/>
          <w:szCs w:val="26"/>
        </w:rPr>
        <w:t>.</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 xml:space="preserve">Tổng số vốn điều lệ của Công ty được chia thành </w:t>
      </w:r>
      <w:r w:rsidR="00AD47F6" w:rsidRPr="009301B5">
        <w:rPr>
          <w:rFonts w:eastAsia="Times New Roman" w:cs="Times New Roman"/>
          <w:color w:val="222222"/>
          <w:sz w:val="26"/>
          <w:szCs w:val="26"/>
        </w:rPr>
        <w:t>1</w:t>
      </w:r>
      <w:r w:rsidR="005770D0">
        <w:rPr>
          <w:rFonts w:eastAsia="Times New Roman" w:cs="Times New Roman"/>
          <w:color w:val="222222"/>
          <w:sz w:val="26"/>
          <w:szCs w:val="26"/>
        </w:rPr>
        <w:t>8</w:t>
      </w:r>
      <w:r w:rsidR="00AD47F6" w:rsidRPr="009301B5">
        <w:rPr>
          <w:rFonts w:eastAsia="Times New Roman" w:cs="Times New Roman"/>
          <w:color w:val="222222"/>
          <w:sz w:val="26"/>
          <w:szCs w:val="26"/>
        </w:rPr>
        <w:t>.000.000</w:t>
      </w:r>
      <w:r w:rsidRPr="009301B5">
        <w:rPr>
          <w:rFonts w:eastAsia="Times New Roman" w:cs="Times New Roman"/>
          <w:color w:val="222222"/>
          <w:sz w:val="26"/>
          <w:szCs w:val="26"/>
        </w:rPr>
        <w:t xml:space="preserve"> cổ phần với mệnh giá là</w:t>
      </w:r>
      <w:r w:rsidR="00AD47F6" w:rsidRPr="009301B5">
        <w:rPr>
          <w:rFonts w:eastAsia="Times New Roman" w:cs="Times New Roman"/>
          <w:color w:val="222222"/>
          <w:sz w:val="26"/>
          <w:szCs w:val="26"/>
        </w:rPr>
        <w:t xml:space="preserve"> 10.000</w:t>
      </w:r>
      <w:r w:rsidRPr="009301B5">
        <w:rPr>
          <w:rFonts w:eastAsia="Times New Roman" w:cs="Times New Roman"/>
          <w:color w:val="222222"/>
          <w:sz w:val="26"/>
          <w:szCs w:val="26"/>
        </w:rPr>
        <w:t>đồng/cổ phần.</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2.  Công ty có thể thay đổi vốn điều lệ khi được Đại hội đồng cổ đông thông qua và phù hợp với các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3.  Các cổ phần của Công ty vào ngày thông qua Điều lệ này bao gồm cổ phần phổ thông và cổ phần ưu đãi (nếu có). Các quyền và nghĩa vụ của cổ đông nắm giữ từng loại cổ phần được quy định tại Điều 12, Điều 13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Công ty có thể phát hành các loại cổ phần ưu đãi khác sau khi có sự chấp thuận của Đại hội đồng cổ đông và phù hợp với các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Tên, địa chỉ, số lượng cổ phần và các thông tin khác về cổ đông sáng lập theo quy định của Luật Doanh nghiệp được nêu tại phụ lục đính kèm. Phụ lục này là một phần của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Công ty có thể mua cổ phần do chính Công ty đã phát hành theo những cách thức được quy định trong Điều lệ này và pháp luật hiện hành.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Công ty có thể phát hành các loại chứng khoán khác theo quy định của pháp luật.</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7. Chứng nhận cổ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Cổ đông của Công ty được cấp chứng nhận cổ phiếu tương ứng với số cổ phần và loại cổ phần sở hữu.</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2. Cổ phiếu là 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 xml:space="preserve">3. </w:t>
      </w:r>
      <w:r w:rsidR="00502057" w:rsidRPr="009301B5">
        <w:rPr>
          <w:rFonts w:eastAsia="Times New Roman" w:cs="Times New Roman"/>
          <w:color w:val="222222"/>
          <w:sz w:val="26"/>
          <w:szCs w:val="26"/>
        </w:rPr>
        <w:t>K</w:t>
      </w:r>
      <w:r w:rsidRPr="009301B5">
        <w:rPr>
          <w:rFonts w:eastAsia="Times New Roman" w:cs="Times New Roman"/>
          <w:color w:val="222222"/>
          <w:sz w:val="26"/>
          <w:szCs w:val="26"/>
        </w:rPr>
        <w:t>ể từ ngày nộp đầy đủ hồ sơ đề nghị chuyển quyền sở hữu cổ phần theo quy định của Công ty hoặc từ ngày thanh toán đầy đủ tiền mua cổ phần theo quy định tại phương án phát hành cổ phiếu của Công ty (</w:t>
      </w:r>
      <w:r w:rsidR="00502057" w:rsidRPr="009301B5">
        <w:rPr>
          <w:rFonts w:eastAsia="Times New Roman" w:cs="Times New Roman"/>
          <w:color w:val="222222"/>
          <w:sz w:val="26"/>
          <w:szCs w:val="26"/>
        </w:rPr>
        <w:t xml:space="preserve">thời gian </w:t>
      </w:r>
      <w:r w:rsidR="00F4704E" w:rsidRPr="009301B5">
        <w:rPr>
          <w:rFonts w:eastAsia="Times New Roman" w:cs="Times New Roman"/>
          <w:color w:val="222222"/>
          <w:sz w:val="26"/>
          <w:szCs w:val="26"/>
        </w:rPr>
        <w:t xml:space="preserve">cấp </w:t>
      </w:r>
      <w:r w:rsidR="00502057" w:rsidRPr="009301B5">
        <w:rPr>
          <w:rFonts w:eastAsia="Times New Roman" w:cs="Times New Roman"/>
          <w:color w:val="222222"/>
          <w:sz w:val="26"/>
          <w:szCs w:val="26"/>
        </w:rPr>
        <w:t>được quy định tại Đ</w:t>
      </w:r>
      <w:r w:rsidRPr="009301B5">
        <w:rPr>
          <w:rFonts w:eastAsia="Times New Roman" w:cs="Times New Roman"/>
          <w:color w:val="222222"/>
          <w:sz w:val="26"/>
          <w:szCs w:val="26"/>
        </w:rPr>
        <w:t xml:space="preserve">iều khoản phát hành </w:t>
      </w:r>
      <w:r w:rsidR="00F4704E" w:rsidRPr="009301B5">
        <w:rPr>
          <w:rFonts w:eastAsia="Times New Roman" w:cs="Times New Roman"/>
          <w:color w:val="222222"/>
          <w:sz w:val="26"/>
          <w:szCs w:val="26"/>
        </w:rPr>
        <w:t xml:space="preserve">cổ </w:t>
      </w:r>
      <w:r w:rsidR="003E2123" w:rsidRPr="009301B5">
        <w:rPr>
          <w:rFonts w:eastAsia="Times New Roman" w:cs="Times New Roman"/>
          <w:color w:val="222222"/>
          <w:sz w:val="26"/>
          <w:szCs w:val="26"/>
        </w:rPr>
        <w:t>phiếu</w:t>
      </w:r>
      <w:r w:rsidRPr="009301B5">
        <w:rPr>
          <w:rFonts w:eastAsia="Times New Roman" w:cs="Times New Roman"/>
          <w:color w:val="222222"/>
          <w:sz w:val="26"/>
          <w:szCs w:val="26"/>
        </w:rPr>
        <w:t>), người sở hữu số cổ phần được cấp chứng nhận cổ phiếu. Người sở hữu cổ phần không phải trả cho Công ty chi phí in chứng nhận cổ phiếu.</w:t>
      </w:r>
    </w:p>
    <w:p w:rsidR="001467FC" w:rsidRPr="009301B5" w:rsidRDefault="001467FC" w:rsidP="00A67E9E">
      <w:pPr>
        <w:spacing w:before="60" w:after="0"/>
        <w:ind w:firstLine="562"/>
        <w:jc w:val="both"/>
        <w:rPr>
          <w:rFonts w:eastAsia="Times New Roman" w:cs="Times New Roman"/>
          <w:color w:val="222222"/>
          <w:sz w:val="26"/>
          <w:szCs w:val="26"/>
        </w:rPr>
      </w:pPr>
      <w:r w:rsidRPr="009301B5">
        <w:rPr>
          <w:rFonts w:eastAsia="Times New Roman" w:cs="Times New Roman"/>
          <w:color w:val="222222"/>
          <w:sz w:val="26"/>
          <w:szCs w:val="26"/>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Thông tin về cổ phiếu đã bị mất, bị hư hỏng hoặc bị hủy hoại dưới hình thức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Cam kết chịu trách nhiệm về những tranh chấp phát sinh từ việc cấp lại cổ phiếu mới.</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8. Chứng chỉ chứng khoán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Chứng chỉ trái phiếu hoặc chứng chỉ chứng khoán khác của Công ty được phát hành có chữ ký của người đại diện theo pháp luật và dấu của Công ty.</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lastRenderedPageBreak/>
        <w:t>Điều 9. Chuyển nhượng cổ phần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10. Thu hồi cổ phần (đối với trường hợp khi đăng ký thành lập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Thông báo thanh toán nêu trên phải ghi rõ thời hạn thanh toán mới tối thiểu là 07 ngày</w:t>
      </w:r>
      <w:r w:rsidR="00F5576F" w:rsidRPr="009301B5">
        <w:rPr>
          <w:rFonts w:eastAsia="Times New Roman" w:cs="Times New Roman"/>
          <w:color w:val="222222"/>
          <w:sz w:val="26"/>
          <w:szCs w:val="26"/>
        </w:rPr>
        <w:t xml:space="preserve"> (ngày làm việc)</w:t>
      </w:r>
      <w:r w:rsidRPr="009301B5">
        <w:rPr>
          <w:rFonts w:eastAsia="Times New Roman" w:cs="Times New Roman"/>
          <w:color w:val="222222"/>
          <w:sz w:val="26"/>
          <w:szCs w:val="26"/>
        </w:rPr>
        <w:t xml:space="preserve"> kể từ ngày gửi thông báo, địa điểm thanh toán và thông báo phải ghi rõ trường hợp không thanh toán theo đúng yêu cầu, số cổ phần chưa thanh toán hết sẽ bị thu hồi.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Hội đồng quản trị có quyền thu hồi các cổ phần chưa thanh toán đầy đủ và đúng hạn trong trường hợp các yêu cầu trong thông báo nêu trên không được thực hiện.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Cổ phần bị thu hồi được coi là các cổ phần được quyền chào bán quy định tại khoản 3 Điều 112 Luật Doanh nghiệp. Hội đồng quản trị có thể trực tiếp hoặc ủy quyền bán, tái phân phối theo những điều kiện và cách thức mà Hội đồng quản trị thấy là phù hợp.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 CƠ CẤU TỔ CHỨC, QUẢN TRỊ VÀ KIỂM SOÁT</w:t>
      </w:r>
    </w:p>
    <w:p w:rsidR="001467FC" w:rsidRPr="009301B5" w:rsidRDefault="001467FC" w:rsidP="00116E8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11. Cơ cấu tổ chức, quản trị và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Cơ cấu tổ chức quản lý, quản trị và kiểm soát của Công ty bao gồm: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Đại hội đồng cổ đông.</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Hội đồng quản trị, Ban kiểm soát</w:t>
      </w:r>
      <w:r w:rsidR="00CF54A7">
        <w:rPr>
          <w:rFonts w:eastAsia="Times New Roman" w:cs="Times New Roman"/>
          <w:color w:val="222222"/>
          <w:sz w:val="26"/>
          <w:szCs w:val="26"/>
        </w:rPr>
        <w:t xml:space="preserve"> và Tổng Giám đốc.</w:t>
      </w:r>
    </w:p>
    <w:p w:rsidR="00B13524" w:rsidRDefault="00B13524" w:rsidP="00763B66">
      <w:pPr>
        <w:spacing w:before="60" w:after="0"/>
        <w:ind w:firstLine="567"/>
        <w:jc w:val="both"/>
        <w:rPr>
          <w:rFonts w:eastAsia="Times New Roman" w:cs="Times New Roman"/>
          <w:color w:val="222222"/>
          <w:sz w:val="26"/>
          <w:szCs w:val="26"/>
        </w:rPr>
      </w:pPr>
    </w:p>
    <w:p w:rsidR="00B13524" w:rsidRPr="009301B5" w:rsidRDefault="00B13524" w:rsidP="00763B66">
      <w:pPr>
        <w:spacing w:before="60" w:after="0"/>
        <w:ind w:firstLine="567"/>
        <w:jc w:val="both"/>
        <w:rPr>
          <w:rFonts w:eastAsia="Times New Roman" w:cs="Times New Roman"/>
          <w:color w:val="222222"/>
          <w:sz w:val="26"/>
          <w:szCs w:val="26"/>
        </w:rPr>
      </w:pPr>
    </w:p>
    <w:p w:rsidR="001467FC" w:rsidRPr="009301B5" w:rsidRDefault="001467FC" w:rsidP="005B3FA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lastRenderedPageBreak/>
        <w:t>VI. CỔ ĐÔNG VÀ ĐẠI HỘI ĐỒNG CỔ ĐÔNG</w:t>
      </w:r>
    </w:p>
    <w:p w:rsidR="001467FC" w:rsidRPr="009301B5" w:rsidRDefault="001467FC" w:rsidP="005B3FA9">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12. Quyền của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Cổ đông có các quyền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Tham dự, phát biểu trong cuộc họp Đại hội đồng cổ đông và thực hiện quyền biểu quyết trực tiếp hoặc thông qua người đại diện theo ủy quyền hoặc hình thức khác do Điều lệ</w:t>
      </w:r>
      <w:r w:rsidR="005B3FA9">
        <w:rPr>
          <w:rFonts w:eastAsia="Times New Roman" w:cs="Times New Roman"/>
          <w:color w:val="222222"/>
          <w:sz w:val="26"/>
          <w:szCs w:val="26"/>
        </w:rPr>
        <w:t xml:space="preserve"> C</w:t>
      </w:r>
      <w:r w:rsidRPr="009301B5">
        <w:rPr>
          <w:rFonts w:eastAsia="Times New Roman" w:cs="Times New Roman"/>
          <w:color w:val="222222"/>
          <w:sz w:val="26"/>
          <w:szCs w:val="26"/>
        </w:rPr>
        <w:t>ông ty, pháp luật quy định. Mỗi cổ phần phổ thông có một phiếu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Nhận cổ tức với mức theo quyết định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Ưu tiên mua cổ phần mới tương ứng với tỷ lệ sở hữu cổ phần phổ thông của từng cổ đông trong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Tự do chuyển nhượng cổ phần của mình cho người khác, trừ trường hợp quy định tại khoản 3 Điều 120, khoản 1 Điều 127 Luật Doanh nghiệp và quy định khác của pháp luật có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Xem xét, tra cứu và trích lục thông tin về tên và địa chỉ liên lạc trong danh sác</w:t>
      </w:r>
      <w:r w:rsidR="005B3FA9">
        <w:rPr>
          <w:rFonts w:eastAsia="Times New Roman" w:cs="Times New Roman"/>
          <w:color w:val="222222"/>
          <w:sz w:val="26"/>
          <w:szCs w:val="26"/>
        </w:rPr>
        <w:t>h cổ đông có quyền biểu quyết; Y</w:t>
      </w:r>
      <w:r w:rsidRPr="009301B5">
        <w:rPr>
          <w:rFonts w:eastAsia="Times New Roman" w:cs="Times New Roman"/>
          <w:color w:val="222222"/>
          <w:sz w:val="26"/>
          <w:szCs w:val="26"/>
        </w:rPr>
        <w:t>êu cầu sửa đổi thông tin không chính xác của mình;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Xem xét, tra cứu, t</w:t>
      </w:r>
      <w:r w:rsidR="005B3FA9">
        <w:rPr>
          <w:rFonts w:eastAsia="Times New Roman" w:cs="Times New Roman"/>
          <w:color w:val="222222"/>
          <w:sz w:val="26"/>
          <w:szCs w:val="26"/>
        </w:rPr>
        <w:t>rích lục hoặc sao chụp Điều lệ C</w:t>
      </w:r>
      <w:r w:rsidRPr="009301B5">
        <w:rPr>
          <w:rFonts w:eastAsia="Times New Roman" w:cs="Times New Roman"/>
          <w:color w:val="222222"/>
          <w:sz w:val="26"/>
          <w:szCs w:val="26"/>
        </w:rPr>
        <w:t>ông ty, biên bản họp Đại hội đồng cổ đông và Nghị quyết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Khi Công ty giải thể hoặc phá sản, được nhận một phần tài sản còn lại tương ứng với tỷ lệ sở hữu cổ phần tại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Yêu cầu Công ty mua lại cổ phần trong các trường hợp quy định tại Điều 132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k) Được tiếp cận đầy đủ thông tin định kỳ và thông tin bất thường do Công ty công bố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l) Được bảo vệ các quyền, lợi ích hợp pháp của mình; đề nghị đình chỉ, hủy bỏ nghị quyết, quyết định của Đại hội đồng cổ đông, Hội đồng quản trị theo quy định của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m) Các quyền khác theo quy định của pháp luật và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2.</w:t>
      </w:r>
      <w:r w:rsidRPr="009301B5">
        <w:rPr>
          <w:rFonts w:eastAsia="Times New Roman" w:cs="Times New Roman"/>
          <w:color w:val="222222"/>
          <w:sz w:val="26"/>
          <w:szCs w:val="26"/>
        </w:rPr>
        <w:t> Cổ đông hoặc nhóm cổ đông sở hữu từ 05% tổng số cổ phần phổ thông trở lên có các quyền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Yêu cầu Hội đồng quản trị thực hiện việc triệu tập họp Đại hội đồng cổ đông theo các quy định tại khoản 3 Điều 115 và Điều 140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b)  Xem xét, tra cứu, trích lục số biên bản và nghị quyết, quyết định của Hội đồng quản trị, báo cáo tài chính bán niên và hằng năm, báo cáo của Ban kiểm soát, hợp đồng, giao dịch </w:t>
      </w:r>
      <w:r w:rsidRPr="009301B5">
        <w:rPr>
          <w:rFonts w:eastAsia="Times New Roman" w:cs="Times New Roman"/>
          <w:color w:val="222222"/>
          <w:sz w:val="26"/>
          <w:szCs w:val="26"/>
        </w:rPr>
        <w:lastRenderedPageBreak/>
        <w:t>phải thông qua Hội đồng quản trị và tài liệu khác, trừ tài liệu liên quan đến bí mật thương mại, bí mật kinh doanh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w:t>
      </w:r>
      <w:r w:rsidR="00511544">
        <w:rPr>
          <w:rFonts w:eastAsia="Times New Roman" w:cs="Times New Roman"/>
          <w:color w:val="222222"/>
          <w:sz w:val="26"/>
          <w:szCs w:val="26"/>
        </w:rPr>
        <w:t>ân đối với cổ đông là cá nhân; T</w:t>
      </w:r>
      <w:r w:rsidRPr="009301B5">
        <w:rPr>
          <w:rFonts w:eastAsia="Times New Roman" w:cs="Times New Roman"/>
          <w:color w:val="222222"/>
          <w:sz w:val="26"/>
          <w:szCs w:val="26"/>
        </w:rPr>
        <w:t xml:space="preserve">ên, mã số doanh nghiệp hoặc số giấy tờ pháp lý của tổ chức, địa chỉ trụ sở chính đối với cổ đông là tổ chức; </w:t>
      </w:r>
      <w:r w:rsidR="00511544">
        <w:rPr>
          <w:rFonts w:eastAsia="Times New Roman" w:cs="Times New Roman"/>
          <w:color w:val="222222"/>
          <w:sz w:val="26"/>
          <w:szCs w:val="26"/>
        </w:rPr>
        <w:t>S</w:t>
      </w:r>
      <w:r w:rsidRPr="009301B5">
        <w:rPr>
          <w:rFonts w:eastAsia="Times New Roman" w:cs="Times New Roman"/>
          <w:color w:val="222222"/>
          <w:sz w:val="26"/>
          <w:szCs w:val="26"/>
        </w:rPr>
        <w:t xml:space="preserve">ố lượng cổ phần và thời điểm đăng ký cổ phần của từng cổ đông, tổng số cổ phần của cả nhóm cổ đông và tỷ lệ sở hữu trong tổng số cổ phần của Công ty; </w:t>
      </w:r>
      <w:r w:rsidR="00511544">
        <w:rPr>
          <w:rFonts w:eastAsia="Times New Roman" w:cs="Times New Roman"/>
          <w:color w:val="222222"/>
          <w:sz w:val="26"/>
          <w:szCs w:val="26"/>
        </w:rPr>
        <w:t>V</w:t>
      </w:r>
      <w:r w:rsidRPr="009301B5">
        <w:rPr>
          <w:rFonts w:eastAsia="Times New Roman" w:cs="Times New Roman"/>
          <w:color w:val="222222"/>
          <w:sz w:val="26"/>
          <w:szCs w:val="26"/>
        </w:rPr>
        <w:t>ấn đề cần kiểm tra, mục đích kiểm tra;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d)</w:t>
      </w:r>
      <w:r w:rsidRPr="009301B5">
        <w:rPr>
          <w:rFonts w:eastAsia="Times New Roman" w:cs="Times New Roman"/>
          <w:color w:val="222222"/>
          <w:sz w:val="26"/>
          <w:szCs w:val="26"/>
        </w:rPr>
        <w:t xml:space="preserve">  Kiến nghị vấn đề đưa vào chương trình họp Đại hội đồng cổ đông. Kiến nghị phải bằng văn bản và được gửi đến Công ty chậm nhất là </w:t>
      </w:r>
      <w:r w:rsidR="008A7290" w:rsidRPr="009301B5">
        <w:rPr>
          <w:rFonts w:eastAsia="Times New Roman" w:cs="Times New Roman"/>
          <w:color w:val="222222"/>
          <w:sz w:val="26"/>
          <w:szCs w:val="26"/>
        </w:rPr>
        <w:t>(</w:t>
      </w:r>
      <w:r w:rsidRPr="009301B5">
        <w:rPr>
          <w:rFonts w:eastAsia="Times New Roman" w:cs="Times New Roman"/>
          <w:color w:val="222222"/>
          <w:sz w:val="26"/>
          <w:szCs w:val="26"/>
        </w:rPr>
        <w:t>03 ngày</w:t>
      </w:r>
      <w:r w:rsidR="008A7290" w:rsidRPr="009301B5">
        <w:rPr>
          <w:rFonts w:eastAsia="Times New Roman" w:cs="Times New Roman"/>
          <w:color w:val="222222"/>
          <w:sz w:val="26"/>
          <w:szCs w:val="26"/>
        </w:rPr>
        <w:t>)</w:t>
      </w:r>
      <w:r w:rsidRPr="009301B5">
        <w:rPr>
          <w:rFonts w:eastAsia="Times New Roman" w:cs="Times New Roman"/>
          <w:color w:val="222222"/>
          <w:sz w:val="26"/>
          <w:szCs w:val="26"/>
        </w:rPr>
        <w:t xml:space="preserve"> làm việc trước ngày khai mạc. Kiến nghị phải ghi rõ tên cổ đông, số lượng từng loại cổ phần của cổ đông, vấn đề kiến nghị đưa vào chương trình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Các quyền khác theo quy định của pháp luật và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3.</w:t>
      </w:r>
      <w:r w:rsidRPr="009301B5">
        <w:rPr>
          <w:rFonts w:eastAsia="Times New Roman" w:cs="Times New Roman"/>
          <w:color w:val="222222"/>
          <w:sz w:val="26"/>
          <w:szCs w:val="26"/>
        </w:rPr>
        <w:t xml:space="preserve"> Cổ đông hoặc nhóm cổ đông sở hữu từ </w:t>
      </w:r>
      <w:r w:rsidR="008A7290" w:rsidRPr="009301B5">
        <w:rPr>
          <w:rFonts w:eastAsia="Times New Roman" w:cs="Times New Roman"/>
          <w:color w:val="222222"/>
          <w:sz w:val="26"/>
          <w:szCs w:val="26"/>
        </w:rPr>
        <w:t>(</w:t>
      </w:r>
      <w:r w:rsidRPr="009301B5">
        <w:rPr>
          <w:rFonts w:eastAsia="Times New Roman" w:cs="Times New Roman"/>
          <w:color w:val="222222"/>
          <w:sz w:val="26"/>
          <w:szCs w:val="26"/>
        </w:rPr>
        <w:t>10%</w:t>
      </w:r>
      <w:r w:rsidR="008A7290" w:rsidRPr="009301B5">
        <w:rPr>
          <w:rFonts w:eastAsia="Times New Roman" w:cs="Times New Roman"/>
          <w:color w:val="222222"/>
          <w:sz w:val="26"/>
          <w:szCs w:val="26"/>
        </w:rPr>
        <w:t>)</w:t>
      </w:r>
      <w:r w:rsidRPr="009301B5">
        <w:rPr>
          <w:rFonts w:eastAsia="Times New Roman" w:cs="Times New Roman"/>
          <w:color w:val="222222"/>
          <w:sz w:val="26"/>
          <w:szCs w:val="26"/>
        </w:rPr>
        <w:t xml:space="preserve"> tổng số cổ phần phổ thông trở lên</w:t>
      </w:r>
      <w:r w:rsidR="008A7290" w:rsidRPr="009301B5">
        <w:rPr>
          <w:rFonts w:eastAsia="Times New Roman" w:cs="Times New Roman"/>
          <w:color w:val="222222"/>
          <w:sz w:val="26"/>
          <w:szCs w:val="26"/>
        </w:rPr>
        <w:t xml:space="preserve"> </w:t>
      </w:r>
      <w:r w:rsidRPr="009301B5">
        <w:rPr>
          <w:rFonts w:eastAsia="Times New Roman" w:cs="Times New Roman"/>
          <w:color w:val="222222"/>
          <w:sz w:val="26"/>
          <w:szCs w:val="26"/>
        </w:rPr>
        <w:t xml:space="preserve">có quyền đề cử người vào Hội đồng quản trị, Ban kiểm soát. </w:t>
      </w:r>
      <w:r w:rsidR="008A7290" w:rsidRPr="009301B5">
        <w:rPr>
          <w:rFonts w:eastAsia="Times New Roman" w:cs="Times New Roman"/>
          <w:color w:val="222222"/>
          <w:sz w:val="26"/>
          <w:szCs w:val="26"/>
        </w:rPr>
        <w:t>V</w:t>
      </w:r>
      <w:r w:rsidRPr="009301B5">
        <w:rPr>
          <w:rFonts w:eastAsia="Times New Roman" w:cs="Times New Roman"/>
          <w:color w:val="222222"/>
          <w:sz w:val="26"/>
          <w:szCs w:val="26"/>
        </w:rPr>
        <w:t>iệc đề cử người vào Hội đồng quản trị và Ban kiểm soát thực hiện như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1467FC" w:rsidRPr="009301B5" w:rsidRDefault="001467FC" w:rsidP="00C2487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13. Nghĩa vụ của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Cổ đông có các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Thanh toán đủ và đúng thời hạn số cổ phần cam kết mua.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Tuân thủ Điều lệ công ty và Quy chế quản lý nội bộ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Chấp hành Nghị quyết, quyết định của Đại hội đồng cổ đông,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 xml:space="preserve">5.  Bảo mật các thông tin được Công ty cung cấp theo quy định tại Điều lệ công ty và pháp luật; </w:t>
      </w:r>
      <w:r w:rsidR="00C24870">
        <w:rPr>
          <w:rFonts w:eastAsia="Times New Roman" w:cs="Times New Roman"/>
          <w:color w:val="222222"/>
          <w:sz w:val="26"/>
          <w:szCs w:val="26"/>
        </w:rPr>
        <w:t>C</w:t>
      </w:r>
      <w:r w:rsidRPr="009301B5">
        <w:rPr>
          <w:rFonts w:eastAsia="Times New Roman" w:cs="Times New Roman"/>
          <w:color w:val="222222"/>
          <w:sz w:val="26"/>
          <w:szCs w:val="26"/>
        </w:rPr>
        <w:t>hỉ sử dụng thông tin được cung cấp để thực hiện và bảo vệ quyền và lợi ích hợp pháp của mình; nghiêm cấm phát tán hoặc sao, gửi thông tin được Công ty cung cấp cho tổ chức, cá nhân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Tham dự cuộc họp Đại hội đồng cổ đông và thực hiện quyền biểu quyết thông qua các hình thức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Tham dự và biểu quyết trực tiếp tại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Ủy quyền cho cá nhân, tổ chức khác tham dự và biểu quyết tại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Tham dự và biểu quyết thông qua hội nghị trực tuyến, bỏ phiếu điện tử hoặc hình thức điện tử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Gửi phiếu biểu quyết đến cuộc họp thông qua thư, fax, thư điện tử;</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đ) Gửi phiếu biểu quyết </w:t>
      </w:r>
      <w:r w:rsidR="006F6D33" w:rsidRPr="009301B5">
        <w:rPr>
          <w:rFonts w:eastAsia="Times New Roman" w:cs="Times New Roman"/>
          <w:color w:val="222222"/>
          <w:sz w:val="26"/>
          <w:szCs w:val="26"/>
        </w:rPr>
        <w:t>dưới hình thức khác ngoài các quy định trên theo thông báo mời họp</w:t>
      </w:r>
      <w:r w:rsidRPr="009301B5">
        <w:rPr>
          <w:rFonts w:eastAsia="Times New Roman" w:cs="Times New Roman"/>
          <w:color w:val="222222"/>
          <w:sz w:val="26"/>
          <w:szCs w:val="26"/>
        </w:rPr>
        <w: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Chịu trách nhiệm cá nhân khi nhân danh Công ty dưới mọi hình thức để thực hiện một trong các hành vi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Vi phạm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Tiến hành kinh doanh và các giao dịch khác để tư lợi hoặc phục vụ lợi ích của tổ chức, cá nhân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Thanh toán các khoản nợ chưa đến hạn trước các rủi ro tài chính đối với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8. Hoàn thành các nghĩa vụ khác theo quy định của pháp luật hiện hành.</w:t>
      </w:r>
    </w:p>
    <w:p w:rsidR="001467FC" w:rsidRPr="009301B5" w:rsidRDefault="001467FC" w:rsidP="00CE287D">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14.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w:t>
      </w:r>
      <w:r w:rsidR="00521502" w:rsidRPr="009301B5">
        <w:rPr>
          <w:rFonts w:eastAsia="Times New Roman" w:cs="Times New Roman"/>
          <w:color w:val="222222"/>
          <w:sz w:val="26"/>
          <w:szCs w:val="26"/>
        </w:rPr>
        <w:t xml:space="preserve"> </w:t>
      </w:r>
      <w:r w:rsidRPr="009301B5">
        <w:rPr>
          <w:rFonts w:eastAsia="Times New Roman" w:cs="Times New Roman"/>
          <w:color w:val="222222"/>
          <w:sz w:val="26"/>
          <w:szCs w:val="26"/>
        </w:rPr>
        <w:t>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3. Hội đồng quản trị phải triệu tập họp Đại hội đồng cổ đông bất thường trong các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Hội đồng quản trị xét thấy cần thiết vì lợi ích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Số lượng thành viên Hội đồng quản trị, Ban kiểm soát còn lại ít hơn số lượng thành viên tối thiểu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Theo yêu cầu của cổ đông hoặc nhóm cổ đông quy định tại khoản 2 Điều 115 của Luật Doanh ng</w:t>
      </w:r>
      <w:r w:rsidR="008310BF">
        <w:rPr>
          <w:rFonts w:eastAsia="Times New Roman" w:cs="Times New Roman"/>
          <w:color w:val="222222"/>
          <w:sz w:val="26"/>
          <w:szCs w:val="26"/>
        </w:rPr>
        <w:t>hiệp; Y</w:t>
      </w:r>
      <w:r w:rsidRPr="009301B5">
        <w:rPr>
          <w:rFonts w:eastAsia="Times New Roman" w:cs="Times New Roman"/>
          <w:color w:val="222222"/>
          <w:sz w:val="26"/>
          <w:szCs w:val="26"/>
        </w:rPr>
        <w:t>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Theo yêu cầu của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Các trường hợp khác theo quy định của pháp luật và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Triệu tập họp Đại hội đồng cổ đông bất thường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Hội đồng quản trị phải triệu tập họp Đại hội đồng cổ đông trong thời hạn 30</w:t>
      </w:r>
      <w:r w:rsidR="00C30024" w:rsidRPr="009301B5">
        <w:rPr>
          <w:rFonts w:eastAsia="Times New Roman" w:cs="Times New Roman"/>
          <w:color w:val="222222"/>
          <w:sz w:val="26"/>
          <w:szCs w:val="26"/>
        </w:rPr>
        <w:t xml:space="preserve"> ngày</w:t>
      </w:r>
      <w:r w:rsidRPr="009301B5">
        <w:rPr>
          <w:rFonts w:eastAsia="Times New Roman" w:cs="Times New Roman"/>
          <w:color w:val="222222"/>
          <w:sz w:val="26"/>
          <w:szCs w:val="26"/>
        </w:rPr>
        <w:t xml:space="preserve"> </w:t>
      </w:r>
      <w:r w:rsidR="005A5F2C" w:rsidRPr="009301B5">
        <w:rPr>
          <w:rFonts w:eastAsia="Times New Roman" w:cs="Times New Roman"/>
          <w:color w:val="222222"/>
          <w:sz w:val="26"/>
          <w:szCs w:val="26"/>
        </w:rPr>
        <w:t>(</w:t>
      </w:r>
      <w:r w:rsidR="00A453DA" w:rsidRPr="009301B5">
        <w:rPr>
          <w:rFonts w:eastAsia="Times New Roman" w:cs="Times New Roman"/>
          <w:color w:val="222222"/>
          <w:sz w:val="26"/>
          <w:szCs w:val="26"/>
        </w:rPr>
        <w:t xml:space="preserve">Mục a Khoản 4, Điều 160 luật </w:t>
      </w:r>
      <w:r w:rsidR="005A5F2C" w:rsidRPr="009301B5">
        <w:rPr>
          <w:rFonts w:eastAsia="Times New Roman" w:cs="Times New Roman"/>
          <w:color w:val="222222"/>
          <w:sz w:val="26"/>
          <w:szCs w:val="26"/>
        </w:rPr>
        <w:t>doanh nghiệp</w:t>
      </w:r>
      <w:r w:rsidR="00C30024" w:rsidRPr="009301B5">
        <w:rPr>
          <w:rFonts w:eastAsia="Times New Roman" w:cs="Times New Roman"/>
          <w:color w:val="222222"/>
          <w:sz w:val="26"/>
          <w:szCs w:val="26"/>
        </w:rPr>
        <w:t xml:space="preserve"> khi thiếu 1/3 số TV HĐQT phải tổ chức ĐHĐCĐ bầu lại trong thời hạn 60 ngày</w:t>
      </w:r>
      <w:r w:rsidR="00004405">
        <w:rPr>
          <w:rFonts w:eastAsia="Times New Roman" w:cs="Times New Roman"/>
          <w:color w:val="222222"/>
          <w:sz w:val="26"/>
          <w:szCs w:val="26"/>
        </w:rPr>
        <w:t>)</w:t>
      </w:r>
      <w:r w:rsidRPr="009301B5">
        <w:rPr>
          <w:rFonts w:eastAsia="Times New Roman" w:cs="Times New Roman"/>
          <w:color w:val="222222"/>
          <w:sz w:val="26"/>
          <w:szCs w:val="26"/>
        </w:rPr>
        <w:t xml:space="preserve">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w:t>
      </w:r>
      <w:r w:rsidR="00C60374" w:rsidRPr="009301B5">
        <w:rPr>
          <w:rFonts w:eastAsia="Times New Roman" w:cs="Times New Roman"/>
          <w:color w:val="222222"/>
          <w:sz w:val="26"/>
          <w:szCs w:val="26"/>
        </w:rPr>
        <w:t>, kể cả chi phí ăn ở và đi lại.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Thủ tục để tổ chức họp Đại hội đồng cổ đông theo quy định tại khoản 5 Điều 140 Luật Doanh nghiệp.</w:t>
      </w:r>
    </w:p>
    <w:p w:rsidR="001467FC" w:rsidRPr="009301B5" w:rsidRDefault="001467FC" w:rsidP="00AC6368">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15. Quyền và nghĩa vụ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Đại hội đồng cổ đông có quyền và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Thông qua định hướng phát triển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 xml:space="preserve">b)  Quyết định loại cổ phần và tổng số cổ phần của từng loại được quyền chào bán; </w:t>
      </w:r>
      <w:r w:rsidR="00AC6368">
        <w:rPr>
          <w:rFonts w:eastAsia="Times New Roman" w:cs="Times New Roman"/>
          <w:color w:val="222222"/>
          <w:sz w:val="26"/>
          <w:szCs w:val="26"/>
        </w:rPr>
        <w:t>Q</w:t>
      </w:r>
      <w:r w:rsidRPr="009301B5">
        <w:rPr>
          <w:rFonts w:eastAsia="Times New Roman" w:cs="Times New Roman"/>
          <w:color w:val="222222"/>
          <w:sz w:val="26"/>
          <w:szCs w:val="26"/>
        </w:rPr>
        <w:t>uyết định mức cổ tức hằng năm của từng loại cổ phần;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Bầu, miễn nhiệm, bãi nhiệm thành viên Hội đồng quản trị, thành viên Ban kiểm soát;</w:t>
      </w:r>
    </w:p>
    <w:p w:rsidR="00C60374"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Quyết định đầu tư hoặc bán số tài sản có giá trị từ 35% tổng giá trị tài sản trở lên được ghi trong báo cáo tài chính gần nhất của Công ty</w:t>
      </w:r>
      <w:r w:rsidR="00C60374" w:rsidRPr="009301B5">
        <w:rPr>
          <w:rFonts w:eastAsia="Times New Roman" w:cs="Times New Roman"/>
          <w:color w:val="222222"/>
          <w:sz w:val="26"/>
          <w:szCs w:val="26"/>
        </w:rPr>
        <w:t xml:space="preserve">. </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Quyết định sửa đổi, bổ sung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Thông qua báo cáo tài chính hằng năm;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Quyết định mua lại trên 10% tổng số cổ phần đã bán của mỗi loại;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Xem xét, xử lý vi phạm của thành viên Hội đồng quản trị, thành viên Ban kiểm soát gây thiệt hại cho Công ty và cổ đông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i)   Quyết định tổ chức lại, giải thể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k)  Quyết định ngân sách hoặc tổng mức thù lao, thưởng và lợi ích khác cho Hội đồng quản trị,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l)   Phê duyệt Quy chế quản trị nội bộ; Quy chế hoạt động Hội đồng quản trị,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m) Phê duyệt danh sách </w:t>
      </w:r>
      <w:r w:rsidR="009E56AF">
        <w:rPr>
          <w:rFonts w:eastAsia="Times New Roman" w:cs="Times New Roman"/>
          <w:color w:val="222222"/>
          <w:sz w:val="26"/>
          <w:szCs w:val="26"/>
        </w:rPr>
        <w:t>C</w:t>
      </w:r>
      <w:r w:rsidRPr="009301B5">
        <w:rPr>
          <w:rFonts w:eastAsia="Times New Roman" w:cs="Times New Roman"/>
          <w:color w:val="222222"/>
          <w:sz w:val="26"/>
          <w:szCs w:val="26"/>
        </w:rPr>
        <w:t>ông ty kiểm toá</w:t>
      </w:r>
      <w:r w:rsidR="00AC6368">
        <w:rPr>
          <w:rFonts w:eastAsia="Times New Roman" w:cs="Times New Roman"/>
          <w:color w:val="222222"/>
          <w:sz w:val="26"/>
          <w:szCs w:val="26"/>
        </w:rPr>
        <w:t>n được chấp thuận; Q</w:t>
      </w:r>
      <w:r w:rsidRPr="009301B5">
        <w:rPr>
          <w:rFonts w:eastAsia="Times New Roman" w:cs="Times New Roman"/>
          <w:color w:val="222222"/>
          <w:sz w:val="26"/>
          <w:szCs w:val="26"/>
        </w:rPr>
        <w:t>uyết định công ty kiểm toán được chấp thuận thực hiện kiểm tra hoạt động của Công ty, bãi miễn kiểm toán viên được chấp thuận khi xét thấy cần thiết;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  Quyền và nghĩa vụ khác theo quy định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2.</w:t>
      </w:r>
      <w:r w:rsidRPr="009301B5">
        <w:rPr>
          <w:rFonts w:eastAsia="Times New Roman" w:cs="Times New Roman"/>
          <w:color w:val="222222"/>
          <w:sz w:val="26"/>
          <w:szCs w:val="26"/>
        </w:rPr>
        <w:t> Đại hội đồng cổ đông thảo luận và thông qua các vấn đề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Kế hoạch kinh doanh hằng năm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Báo cáo tài chính hằng năm đã được kiểm toán;</w:t>
      </w:r>
    </w:p>
    <w:p w:rsidR="00C60374"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 Báo cáo của Hội đồng quản trị về quản trị và kết quả hoạt động của Hội đồng quản trị và từng thành viên Hội đồng quản trị; </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Báo cáo của Ban kiểm soát về kết quả kinh doanh của Công ty, kết quả hoạt động của Hội đồng quản trị,</w:t>
      </w:r>
      <w:r w:rsidR="00C60374" w:rsidRPr="009301B5">
        <w:rPr>
          <w:rFonts w:eastAsia="Times New Roman" w:cs="Times New Roman"/>
          <w:color w:val="222222"/>
          <w:sz w:val="26"/>
          <w:szCs w:val="26"/>
        </w:rPr>
        <w:t xml:space="preserve"> </w:t>
      </w:r>
      <w:r w:rsidRPr="009301B5">
        <w:rPr>
          <w:rFonts w:eastAsia="Times New Roman" w:cs="Times New Roman"/>
          <w:color w:val="222222"/>
          <w:sz w:val="26"/>
          <w:szCs w:val="26"/>
        </w:rPr>
        <w:t>Tổng giám đốc;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Báo cáo tự đánh giá kết quả hoạt động của Ban kiểm soát và thành viên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Mức cổ tức đối với mỗi cổ phần của từng loại;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Số lượng thành viên Hội đồng quản trị,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Bầu, miễn nhiệm, bãi nhiệm thành viên Hội đồng quản trị, thành viên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i)</w:t>
      </w:r>
      <w:r w:rsidRPr="009301B5">
        <w:rPr>
          <w:rFonts w:eastAsia="Times New Roman" w:cs="Times New Roman"/>
          <w:color w:val="222222"/>
          <w:sz w:val="26"/>
          <w:szCs w:val="26"/>
        </w:rPr>
        <w:t> Quyết định ngân sách hoặc tổng mức thù lao, thưởng và lợi ích khác đối với Hội đồng quản trị,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k) Phê</w:t>
      </w:r>
      <w:r w:rsidR="009E56AF">
        <w:rPr>
          <w:rFonts w:eastAsia="Times New Roman" w:cs="Times New Roman"/>
          <w:color w:val="222222"/>
          <w:sz w:val="26"/>
          <w:szCs w:val="26"/>
        </w:rPr>
        <w:t xml:space="preserve"> duyệt danh sách C</w:t>
      </w:r>
      <w:r w:rsidRPr="009301B5">
        <w:rPr>
          <w:rFonts w:eastAsia="Times New Roman" w:cs="Times New Roman"/>
          <w:color w:val="222222"/>
          <w:sz w:val="26"/>
          <w:szCs w:val="26"/>
        </w:rPr>
        <w:t>ông ty kiểm toán được chấp thuận; quyết định công ty kiểm toán được chấp thuận thực hiện kiểm tra các hoạt động của công ty khi xét thấy cần thiết;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l) Bổ sung và sửa đổi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m) Loại cổ phần và số lượng cổ phần mới được phát hành đối với môi loại cổ phần và việc chuyển nhượng cổ phần của thành viên sáng lập trong vòng 03 năm đầu tiên kể từ ngày thành lập;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 Chia, tách, hợp nhất, sáp nhập hoặc chuyển đổi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o) Tổ chức lại và giải thể (thanh lý) Công ty và chỉ định người thanh lý;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p) Quyết định đầu tư hoặc bán số tài sản có giá trị từ 35% tổng giá trị tài sản trở lên được ghi trong Báo cáo tài chính gần nhất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q) Quyết định mua lại trên 10% tổng số cổ phần đã bán của mỗi loại;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r) 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s) Chấp thuận các giao dịch quy định tại khoản 4 Điều 293 Nghị định số 155/2020/NĐ-CP ngày 31 tháng 12 năm 2020 của Chính phủ quy định chi tiết thi hành một số điều của Luật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 Phê du</w:t>
      </w:r>
      <w:r w:rsidR="009E56AF">
        <w:rPr>
          <w:rFonts w:eastAsia="Times New Roman" w:cs="Times New Roman"/>
          <w:color w:val="222222"/>
          <w:sz w:val="26"/>
          <w:szCs w:val="26"/>
        </w:rPr>
        <w:t>yệt Quy chế nội bộ về quản trị C</w:t>
      </w:r>
      <w:r w:rsidRPr="009301B5">
        <w:rPr>
          <w:rFonts w:eastAsia="Times New Roman" w:cs="Times New Roman"/>
          <w:color w:val="222222"/>
          <w:sz w:val="26"/>
          <w:szCs w:val="26"/>
        </w:rPr>
        <w:t>ông ty, Quy chế hoạt động Hội đồng quản trị, Quy chế hoạt động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u) Các vấn đề khác theo quy định của pháp luật và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3.</w:t>
      </w:r>
      <w:r w:rsidRPr="009301B5">
        <w:rPr>
          <w:rFonts w:eastAsia="Times New Roman" w:cs="Times New Roman"/>
          <w:color w:val="222222"/>
          <w:sz w:val="26"/>
          <w:szCs w:val="26"/>
        </w:rPr>
        <w:t> Tất cả các nghị quyết và các vấn đề đã được đưa vào chương trình họp phải được đưa ra thảo luận và biểu quyết tại cuộc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b/>
          <w:bCs/>
          <w:color w:val="222222"/>
          <w:sz w:val="26"/>
          <w:szCs w:val="26"/>
        </w:rPr>
        <w:t>Điều 16. Ủy quyền tham dự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3.</w:t>
      </w:r>
      <w:r w:rsidRPr="009301B5">
        <w:rPr>
          <w:rFonts w:eastAsia="Times New Roman" w:cs="Times New Roman"/>
          <w:color w:val="222222"/>
          <w:sz w:val="26"/>
          <w:szCs w:val="26"/>
        </w:rPr>
        <w:t>  Phiếu biểu quyết của người được ủy quyền dự họp trong phạm vi được ủy quyền vẫn có hiệu lực khi xảy ra một trong các trường hợp sau đây trừ trường hợp: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Người ủy quyền đã chết, bị hạn chế năng lực hành vi dân sự hoặc bị mất năng lực hành vi dân sự;</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b) Người ủy quyền đã hủy bỏ việc chỉ định ủy quyền;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Người ủy quyền đã hủy bỏ thẩm quyền của người thực hiện việc ủy quyền.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b/>
          <w:bCs/>
          <w:color w:val="222222"/>
          <w:sz w:val="26"/>
          <w:szCs w:val="26"/>
        </w:rPr>
        <w:t>Điều 17. Thay đổi các quyền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lây ý kiến bằng văn bản.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w:t>
      </w:r>
      <w:r w:rsidR="000C3AE8">
        <w:rPr>
          <w:rFonts w:eastAsia="Times New Roman" w:cs="Times New Roman"/>
          <w:color w:val="222222"/>
          <w:sz w:val="26"/>
          <w:szCs w:val="26"/>
        </w:rPr>
        <w:t xml:space="preserve"> có thể yêu cầu bỏ phiếu kín. Mỗ</w:t>
      </w:r>
      <w:r w:rsidRPr="009301B5">
        <w:rPr>
          <w:rFonts w:eastAsia="Times New Roman" w:cs="Times New Roman"/>
          <w:color w:val="222222"/>
          <w:sz w:val="26"/>
          <w:szCs w:val="26"/>
        </w:rPr>
        <w:t>i cổ phần cùng loại có quyền biểu quyết ngang bằng nhau tại các cuộc họp nêu trên.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Thủ tục tiến hành các cuộc họp riêng biệt như vậy được thực hiện tương tự với các quy định tại Điều 19, 20 và 21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1467FC" w:rsidRPr="009301B5" w:rsidRDefault="001467FC" w:rsidP="008245A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18. Triệu tập họp, chương trình họp và thông báo mời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Người triệu tập họp Đại hội đồng cổ đông phải thực hiện các công việc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w:t>
      </w:r>
      <w:r w:rsidR="00AB0699" w:rsidRPr="009301B5">
        <w:rPr>
          <w:rFonts w:eastAsia="Times New Roman" w:cs="Times New Roman"/>
          <w:color w:val="222222"/>
          <w:sz w:val="26"/>
          <w:szCs w:val="26"/>
        </w:rPr>
        <w:t xml:space="preserve"> lần thứ nhất</w:t>
      </w:r>
      <w:r w:rsidRPr="009301B5">
        <w:rPr>
          <w:rFonts w:eastAsia="Times New Roman" w:cs="Times New Roman"/>
          <w:color w:val="222222"/>
          <w:sz w:val="26"/>
          <w:szCs w:val="26"/>
        </w:rPr>
        <w:t xml:space="preserve">. Công ty phải </w:t>
      </w:r>
      <w:r w:rsidRPr="009301B5">
        <w:rPr>
          <w:rFonts w:eastAsia="Times New Roman" w:cs="Times New Roman"/>
          <w:color w:val="222222"/>
          <w:sz w:val="26"/>
          <w:szCs w:val="26"/>
        </w:rPr>
        <w:lastRenderedPageBreak/>
        <w:t>công bố thông tin về việc lập danh sách cổ đông có quyền tham dự họp Đại hội đồng cổ đông tối thiểu 20 ngày trước ngày đăng ký cuối cùng;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Chuẩn bị chương trình, nội dung đại hội;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Chuẩn bị tài liệu cho đại hội;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Dự thảo nghị quyết Đại hội đồng cổ đông theo nội dung dự kiến của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Xác định thời gian và địa điểm tổ chức đại hội;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Thông báo và gửi thông báo họp Đại hội đồng cổ đông cho tất cả các cổ đông có quyền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Các công việc khác phục vụ đại hội.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tính từ ngày mà thông báo được gửi hoặc chuyển đi một cách hợp lệ. Chương trình họp Đại hội đồng cổ đông, các tài liệu liên quan đển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Chương trình họp, các tài liệu sử dụng trong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Danh sách và thông tin chi tiết của các ứng viên trong trường hợp bầu thành viên Hội đồng quản trị, thành viên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Phiếu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d)</w:t>
      </w:r>
      <w:r w:rsidRPr="009301B5">
        <w:rPr>
          <w:rFonts w:eastAsia="Times New Roman" w:cs="Times New Roman"/>
          <w:color w:val="222222"/>
          <w:sz w:val="26"/>
          <w:szCs w:val="26"/>
        </w:rPr>
        <w:t>  Dự thảo nghị quyết đối với từng vấn đề trong chương trình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Người triệu tập họp Đại hội đồng cổ đông có quyền từ chối kiến nghị quy định tại khoản 4 Điều này nếu thuộc một trong các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Kiến nghị được gửi đến không đúng quy định tại khoản 4 Điều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Vào thời điểm kiến nghị, cổ đông hoặc nhóm cổ đông không nắm giữ đủ từ 5% cổ phần phổ thông trở lên theo quy định tại khoản 2 Điều 12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c)  Vấn đề kiến nghị không thuộc phạm vi thẩm quyền quyết định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Các trường hợp khác theo quy định của pháp luật và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6.  Người triệu tập họp Đại hội đồng cổ đông phải chấp nhận và đưa kiến nghị quy định tại khoản 4 Điều này vào dự kiến chương trình và nội dung cuộc họp, trừ trường hợp </w:t>
      </w:r>
      <w:r w:rsidR="00AA373F">
        <w:rPr>
          <w:rFonts w:eastAsia="Times New Roman" w:cs="Times New Roman"/>
          <w:color w:val="222222"/>
          <w:sz w:val="26"/>
          <w:szCs w:val="26"/>
        </w:rPr>
        <w:t>quy định tại khoản 5 Điều này; K</w:t>
      </w:r>
      <w:r w:rsidRPr="009301B5">
        <w:rPr>
          <w:rFonts w:eastAsia="Times New Roman" w:cs="Times New Roman"/>
          <w:color w:val="222222"/>
          <w:sz w:val="26"/>
          <w:szCs w:val="26"/>
        </w:rPr>
        <w:t>iến nghị được chính thức bổ sung vào chương trình và nội dung cuộc họp nêu được Đại hội đồng cổ đông chấp thuận.</w:t>
      </w:r>
    </w:p>
    <w:p w:rsidR="001467FC" w:rsidRPr="009301B5" w:rsidRDefault="001467FC" w:rsidP="00D54088">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19. Các điều kiện tiến hành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Cuộc họp Đại hội đồng cổ đông được tiến hành khi có số cổ đông dự họp đại diện trên 50% tổng số phiếu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Trường hợp cuộc họp lần thứ nhất không đủ điều kiện tiến hành theo quy định tại khoản 1 Điều này thì thông báo mời họp lần thứ hai được gửi trong thời hạn 30 ngày, kể từ ngày dự định họp lần thứ. Cuộc họp Đại hội đồng cổ đông lần thứ hai được tiến hành khi có số cổ đông dự họp đại diện từ 33% tổng số phiếu biểu quyết trở lên.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1467FC" w:rsidRPr="009301B5" w:rsidRDefault="001467FC" w:rsidP="00D01E6D">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20. Thể thức tiến hành họp và biểu quyết tại cuộc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Trước khi khai mạc cuộc họp, Công ty phải tiến hành thủ tục đăng ký cổ đông và phải thực hiện việc đăng ký cho đến khi các cổ đông có quyền dự họp có mặt đăng ký hết theo trình tự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2.  Việc bầu chủ tọa, thư ký và ban kiểm phiếu được quy định như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Chủ tọa cử một hoặc một số người làm thư ký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Đại hội đồng cổ đông bầu một hoặc một số người vào ban kiểm phiếu theo đề nghị của chủ tọa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Bố trí chỗ ngồi tại địa điểm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Bảo đảm an toàn cho mọi người có mặt tại các địa điểm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Người triệu tập họp hoặc chủ tọa cuộc họp Đại hội đồng cổ đông có quyền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Yêu cầu tất cả người dự họp chịu sự kiểm tra hoặc các biện pháp an ninh hợp pháp, hợp lý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b)   Yêu cầu cơ quan có thẩm quyền duy trì trật tự cuộc họp; trục xuất những người không tuân thủ quyền điều hành của chủ tọa, cố ý gây rối trật tự, ngăn cản tiến triển bình thường của </w:t>
      </w:r>
      <w:r w:rsidRPr="009301B5">
        <w:rPr>
          <w:rFonts w:eastAsia="Times New Roman" w:cs="Times New Roman"/>
          <w:color w:val="222222"/>
          <w:sz w:val="26"/>
          <w:szCs w:val="26"/>
        </w:rPr>
        <w:lastRenderedPageBreak/>
        <w:t>cuộc họp hoặc không tuân thủ các yêu cầu về kiểm tra an ninh ra khỏi cuộc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Địa điểm họp không có đủ chỗ ngồi thuận tiện cho tất cả người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Phương tiện thông tin tại địa điểm họp không bảo đảm cho cổ đông dự họp tham gia, thảo luận và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Có người dự họp cản trở, gây rối trật tự, có nguy cơ làm cho cuộc họp không được tiến hành một cách công bằng và hợp pháp.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rsidR="001467FC" w:rsidRPr="009301B5" w:rsidRDefault="001467FC" w:rsidP="004140BB">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21. Điều kiện để Nghị quyết của Đại hội đồng cổ đông được thông qua</w:t>
      </w:r>
    </w:p>
    <w:p w:rsidR="000B7F68"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r w:rsidR="000B7F68" w:rsidRPr="009301B5">
        <w:rPr>
          <w:rFonts w:eastAsia="Times New Roman" w:cs="Times New Roman"/>
          <w:color w:val="222222"/>
          <w:sz w:val="26"/>
          <w:szCs w:val="26"/>
        </w:rPr>
        <w:t xml:space="preserve">. </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Loại cổ phần và tổng số cổ phần của từng loại;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Thay đổi ngành, nghề và lĩnh vực kinh doanh;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Thay đổi cơ cấu tổ chức quản lý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d)   Dự án đầu tư hoặc bán tài sản có giá trị từ 35% tổng giá trị tài sản trở lên được ghi trong báo cáo tài chính gần nhất của Công ty, trừ trường hợp Điều lệ </w:t>
      </w:r>
      <w:r w:rsidR="004140BB">
        <w:rPr>
          <w:rFonts w:eastAsia="Times New Roman" w:cs="Times New Roman"/>
          <w:color w:val="222222"/>
          <w:sz w:val="26"/>
          <w:szCs w:val="26"/>
        </w:rPr>
        <w:t>C</w:t>
      </w:r>
      <w:r w:rsidRPr="009301B5">
        <w:rPr>
          <w:rFonts w:eastAsia="Times New Roman" w:cs="Times New Roman"/>
          <w:color w:val="222222"/>
          <w:sz w:val="26"/>
          <w:szCs w:val="26"/>
        </w:rPr>
        <w:t>ông ty quy định tỷ lệ hoặc giá trị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Tổ chức lại, giải thể Công ty;</w:t>
      </w:r>
    </w:p>
    <w:p w:rsidR="000B7F68"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w:t>
      </w:r>
      <w:r w:rsidR="004140BB">
        <w:rPr>
          <w:rFonts w:eastAsia="Times New Roman" w:cs="Times New Roman"/>
          <w:color w:val="222222"/>
          <w:sz w:val="26"/>
          <w:szCs w:val="26"/>
        </w:rPr>
        <w:t>C</w:t>
      </w:r>
      <w:r w:rsidRPr="009301B5">
        <w:rPr>
          <w:rFonts w:eastAsia="Times New Roman" w:cs="Times New Roman"/>
          <w:color w:val="222222"/>
          <w:sz w:val="26"/>
          <w:szCs w:val="26"/>
        </w:rPr>
        <w:t>ông ty.</w:t>
      </w:r>
    </w:p>
    <w:p w:rsidR="004140BB" w:rsidRPr="009301B5" w:rsidRDefault="004140BB" w:rsidP="00763B66">
      <w:pPr>
        <w:spacing w:before="60" w:after="0"/>
        <w:ind w:firstLine="567"/>
        <w:jc w:val="both"/>
        <w:rPr>
          <w:rFonts w:eastAsia="Times New Roman" w:cs="Times New Roman"/>
          <w:color w:val="222222"/>
          <w:sz w:val="26"/>
          <w:szCs w:val="26"/>
        </w:rPr>
      </w:pPr>
    </w:p>
    <w:p w:rsidR="001467FC" w:rsidRPr="009301B5" w:rsidRDefault="001467FC" w:rsidP="004140BB">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22. Thẩm quyền và thể thức lấy ý kiến cổ đông bằng văn bản để thông qua Nghị quyết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Thẩm quyền và thể thức lấy ý kiến cổ đông bằng văn bản để thông qua Nghị quyết của Đại hội đồng cổ đông được thực hiện theo quy định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Hội đồng quản trị có quyền lấy ý kiến cổ đông bằng văn bản để thông qua nghị quyết của Đại hội đồng cổ đông khi xét thấy cần thiết vì lợi ích của Công ty, trừ trường hợp quy định tại khoản 2 Điều 147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Phiếu lấy ý kiến phải có các nội dung chủ yếu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a)</w:t>
      </w:r>
      <w:r w:rsidRPr="009301B5">
        <w:rPr>
          <w:rFonts w:eastAsia="Times New Roman" w:cs="Times New Roman"/>
          <w:color w:val="222222"/>
          <w:sz w:val="26"/>
          <w:szCs w:val="26"/>
        </w:rPr>
        <w:t>   Tên, địa chỉ trụ sở chính, mã số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Mục đích lấy ý kiến;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Họ, tên, địa chỉ liên lạc, quốc tịch, số giấy tờ pháp lý của cá nh</w:t>
      </w:r>
      <w:r w:rsidR="00115C59">
        <w:rPr>
          <w:rFonts w:eastAsia="Times New Roman" w:cs="Times New Roman"/>
          <w:color w:val="222222"/>
          <w:sz w:val="26"/>
          <w:szCs w:val="26"/>
        </w:rPr>
        <w:t>ân đối với cổ đông là cá nhân; T</w:t>
      </w:r>
      <w:r w:rsidRPr="009301B5">
        <w:rPr>
          <w:rFonts w:eastAsia="Times New Roman" w:cs="Times New Roman"/>
          <w:color w:val="222222"/>
          <w:sz w:val="26"/>
          <w:szCs w:val="26"/>
        </w:rPr>
        <w:t xml:space="preserve">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w:t>
      </w:r>
      <w:r w:rsidR="00115C59">
        <w:rPr>
          <w:rFonts w:eastAsia="Times New Roman" w:cs="Times New Roman"/>
          <w:color w:val="222222"/>
          <w:sz w:val="26"/>
          <w:szCs w:val="26"/>
        </w:rPr>
        <w:t>S</w:t>
      </w:r>
      <w:r w:rsidRPr="009301B5">
        <w:rPr>
          <w:rFonts w:eastAsia="Times New Roman" w:cs="Times New Roman"/>
          <w:color w:val="222222"/>
          <w:sz w:val="26"/>
          <w:szCs w:val="26"/>
        </w:rPr>
        <w:t>ố lượng cổ phần của từng loại và số phiếu biểu quyết của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Vấn đề cần lấy ý kiến để thông qua quyết định;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Phương án biểu quyết bao gồm tán thành, không tán thành và không có ý kiến đối với từng vấn đề lấy ý kiến;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Thời hạn phải gửi về Công ty phiếu lấy ý kiến đã được trả lời;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g)</w:t>
      </w:r>
      <w:r w:rsidRPr="009301B5">
        <w:rPr>
          <w:rFonts w:eastAsia="Times New Roman" w:cs="Times New Roman"/>
          <w:color w:val="222222"/>
          <w:sz w:val="26"/>
          <w:szCs w:val="26"/>
        </w:rPr>
        <w:t>   Họ, tên, chữ ký của Chủ tịch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Cổ đông có thể gửi phiếu lấy ý kiến đã trả lời đến Công ty bằng hình thức gửi thư, fax hoặc thư điện tử theo quy định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Trường hợp gửi fax hoặc thư điện tử, phiếu lấy ý kiến gửi về Công ty phải được giữ bí mật đến thời điểm kiểm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   Các phiếu lấy ý kiến gửi về Công ty sau thời hạn đã xác định tại nội dung phiếu lấy ý kiến hoặc đã bị mở trong trường hợp gửi thư và bị tiết lộ trong trường hợp gửi fax, thư điện tử </w:t>
      </w:r>
      <w:r w:rsidRPr="009301B5">
        <w:rPr>
          <w:rFonts w:eastAsia="Times New Roman" w:cs="Times New Roman"/>
          <w:color w:val="222222"/>
          <w:sz w:val="26"/>
          <w:szCs w:val="26"/>
        </w:rPr>
        <w:lastRenderedPageBreak/>
        <w:t>là không hợp lệ. Phiếu lấy ý kiến không được gửi về được coi là phiếu không tham gia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Tên, địa chỉ trụ sở chính, mã số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Mục đích và các vấn đề cần lấy ý kiến để thông qua nghị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Tổng số phiếu tán thành, không tán thành và không có ý kiến đối với từng vấn đề;</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Vấn đề đã được thông qua và tỷ lệ biểu quyết thông qua tương ứng;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Họ, tên, chữ ký của Chủ tịch Hội đồng quản trị, người kiểm phiếu và người giám sát kiểm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8.  Nghị quyết được thông qua theo hình thức lấy ý kiến cổ đông bằng văn bản nếu được số cổ đông sở hữu trên 50%</w:t>
      </w:r>
      <w:r w:rsidR="00CF7FA1" w:rsidRPr="009301B5">
        <w:rPr>
          <w:rFonts w:eastAsia="Times New Roman" w:cs="Times New Roman"/>
          <w:color w:val="222222"/>
          <w:sz w:val="26"/>
          <w:szCs w:val="26"/>
        </w:rPr>
        <w:t xml:space="preserve"> </w:t>
      </w:r>
      <w:r w:rsidRPr="009301B5">
        <w:rPr>
          <w:rFonts w:eastAsia="Times New Roman" w:cs="Times New Roman"/>
          <w:color w:val="222222"/>
          <w:sz w:val="26"/>
          <w:szCs w:val="26"/>
        </w:rPr>
        <w:t>tổng số phiếu biểu quyết của tất cả cổ đông có quyền biểu quyết tán thành và có giá trị như nghị quyết được thông qua tại cuộc họp Đại hội đồng cổ đông.</w:t>
      </w:r>
    </w:p>
    <w:p w:rsidR="001467FC" w:rsidRPr="009301B5" w:rsidRDefault="001467FC" w:rsidP="00917F1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23. Nghị quyết, Biên bản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Tên, địa chỉ trụ sở chính, mã số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Thời gian và địa điểm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Chương trình họp và nội dung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Họ, tên chủ tọa và thư ký;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đ) Tóm tắt diễn biến cuộc họp và các ý kiến phát biểu tại cuộc họp Đại hội đồng cổ đông về từng vấn đề trong chương trình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Số cổ đông và tổng số phiếu biểu quyết của các cổ đông dự họp, phụ lục danh sách đăng ký cổ đông, đại diện cổ đông dự họp với số cổ phần và số phiếu bầu tương ứng;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Các vấn đề đã được thông qua và tỷ lệ phiếu biểu quyết thông qua tương ứng;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rsidR="001467FC" w:rsidRPr="009301B5" w:rsidRDefault="001467FC" w:rsidP="00917F1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24. Yêu cầu hủy bỏ Nghị quyết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Nội dung nghị quyết vi phạm pháp luật hoặc Điều lệ này.</w:t>
      </w:r>
    </w:p>
    <w:p w:rsidR="001467FC" w:rsidRPr="009301B5" w:rsidRDefault="001467FC" w:rsidP="00917F1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VII. HỘI ĐỒNG QUẢN TRỊ</w:t>
      </w:r>
    </w:p>
    <w:p w:rsidR="001467FC" w:rsidRPr="009301B5" w:rsidRDefault="001467FC" w:rsidP="00917F1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25. Ứng cử, đề cử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xml:space="preserve">  Trường hợp đã xác định được ứng cử viên Hội đồng quản trị, Công ty phải công bố thông tin liên quan đến các ứng cử viên tối thiểu 10 ngày trước ngày khai mạc họp Đại hội </w:t>
      </w:r>
      <w:r w:rsidRPr="009301B5">
        <w:rPr>
          <w:rFonts w:eastAsia="Times New Roman" w:cs="Times New Roman"/>
          <w:color w:val="222222"/>
          <w:sz w:val="26"/>
          <w:szCs w:val="26"/>
        </w:rPr>
        <w:lastRenderedPageBreak/>
        <w:t>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Họ tên, ngày, tháng, năm sinh;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Trình độ chuyên môn;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Quá trình công tác;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Các chức danh quản lý khác (bao gồm cả chức danh Hội đồng quản trị của công ty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Lợi ích có liên quan tới Công ty và các bên có liên quan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e)</w:t>
      </w:r>
      <w:r w:rsidRPr="009301B5">
        <w:rPr>
          <w:rFonts w:eastAsia="Times New Roman" w:cs="Times New Roman"/>
          <w:color w:val="222222"/>
          <w:sz w:val="26"/>
          <w:szCs w:val="26"/>
        </w:rPr>
        <w:t>  Các thông tin khác (nếu có) theo quy định tại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Cổ đông hoặc nhóm cổ đông sở hữu từ 10% tổng số cổ phần phổ thông trở lên hoặc một tỷ lệ khác nhỏ hơn theo quy định tại Điều lệ công ty có quyền đề cử ứng cử viên Hội đồng quản trị theo quy định của Luật Doanh nghiệp và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w:t>
      </w:r>
      <w:r w:rsidR="00B94D50">
        <w:rPr>
          <w:rFonts w:eastAsia="Times New Roman" w:cs="Times New Roman"/>
          <w:color w:val="222222"/>
          <w:sz w:val="26"/>
          <w:szCs w:val="26"/>
        </w:rPr>
        <w:t>C</w:t>
      </w:r>
      <w:r w:rsidRPr="009301B5">
        <w:rPr>
          <w:rFonts w:eastAsia="Times New Roman" w:cs="Times New Roman"/>
          <w:color w:val="222222"/>
          <w:sz w:val="26"/>
          <w:szCs w:val="26"/>
        </w:rPr>
        <w:t xml:space="preserve">ông </w:t>
      </w:r>
      <w:r w:rsidR="00B94D50">
        <w:rPr>
          <w:rFonts w:eastAsia="Times New Roman" w:cs="Times New Roman"/>
          <w:color w:val="222222"/>
          <w:sz w:val="26"/>
          <w:szCs w:val="26"/>
        </w:rPr>
        <w:t>ty, Quy chế nội bộ về quản trị C</w:t>
      </w:r>
      <w:r w:rsidRPr="009301B5">
        <w:rPr>
          <w:rFonts w:eastAsia="Times New Roman" w:cs="Times New Roman"/>
          <w:color w:val="222222"/>
          <w:sz w:val="26"/>
          <w:szCs w:val="26"/>
        </w:rPr>
        <w:t>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Thành viên Hội đồng quản trị phải đáp ứng các tiêu chuẩn và điều kiện theo quy định tại khoản 1, khoản 2 Điều 155 Luật doanh nghiệp.</w:t>
      </w:r>
    </w:p>
    <w:p w:rsidR="001467FC" w:rsidRPr="009301B5" w:rsidRDefault="001467FC" w:rsidP="00B94D5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26. Thành phần và nhiệm kỳ của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Số lượng thành viên Hội đồng quản trị là </w:t>
      </w:r>
      <w:r w:rsidR="00366FC8" w:rsidRPr="009301B5">
        <w:rPr>
          <w:rFonts w:eastAsia="Times New Roman" w:cs="Times New Roman"/>
          <w:color w:val="222222"/>
          <w:sz w:val="26"/>
          <w:szCs w:val="26"/>
        </w:rPr>
        <w:t xml:space="preserve">từ 03 đến </w:t>
      </w:r>
      <w:r w:rsidR="00FA77B5" w:rsidRPr="009301B5">
        <w:rPr>
          <w:rFonts w:eastAsia="Times New Roman" w:cs="Times New Roman"/>
          <w:color w:val="222222"/>
          <w:sz w:val="26"/>
          <w:szCs w:val="26"/>
        </w:rPr>
        <w:t>8</w:t>
      </w:r>
      <w:r w:rsidRPr="009301B5">
        <w:rPr>
          <w:rFonts w:eastAsia="Times New Roman" w:cs="Times New Roman"/>
          <w:color w:val="222222"/>
          <w:sz w:val="26"/>
          <w:szCs w:val="26"/>
        </w:rPr>
        <w:t xml:space="preserve"> người.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Nhiệm kỳ của thành viên Hội đồng quản trị không quá 05 năm và có thể được bầu lại với số nhiệm kỳ không hạn chế. Một cá nhân chỉ được bầu làm thành viên độc</w:t>
      </w:r>
      <w:r w:rsidR="00D90FCA">
        <w:rPr>
          <w:rFonts w:eastAsia="Times New Roman" w:cs="Times New Roman"/>
          <w:color w:val="222222"/>
          <w:sz w:val="26"/>
          <w:szCs w:val="26"/>
        </w:rPr>
        <w:t xml:space="preserve"> lập Hội đồng quản trị của một C</w:t>
      </w:r>
      <w:r w:rsidRPr="009301B5">
        <w:rPr>
          <w:rFonts w:eastAsia="Times New Roman" w:cs="Times New Roman"/>
          <w:color w:val="222222"/>
          <w:sz w:val="26"/>
          <w:szCs w:val="26"/>
        </w:rPr>
        <w:t>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Cơ cấu thành viên Hội đồng quản trị như sau:</w:t>
      </w:r>
    </w:p>
    <w:p w:rsidR="001467FC" w:rsidRPr="009301B5" w:rsidRDefault="00D90FCA" w:rsidP="00763B66">
      <w:pPr>
        <w:spacing w:before="60" w:after="0"/>
        <w:ind w:firstLine="567"/>
        <w:jc w:val="both"/>
        <w:rPr>
          <w:rFonts w:eastAsia="Times New Roman" w:cs="Times New Roman"/>
          <w:color w:val="222222"/>
          <w:sz w:val="26"/>
          <w:szCs w:val="26"/>
        </w:rPr>
      </w:pPr>
      <w:r>
        <w:rPr>
          <w:rFonts w:eastAsia="Times New Roman" w:cs="Times New Roman"/>
          <w:color w:val="222222"/>
          <w:sz w:val="26"/>
          <w:szCs w:val="26"/>
        </w:rPr>
        <w:lastRenderedPageBreak/>
        <w:t>Cơ cấu Hội đồng quản trị của C</w:t>
      </w:r>
      <w:r w:rsidR="001467FC" w:rsidRPr="009301B5">
        <w:rPr>
          <w:rFonts w:eastAsia="Times New Roman" w:cs="Times New Roman"/>
          <w:color w:val="222222"/>
          <w:sz w:val="26"/>
          <w:szCs w:val="26"/>
        </w:rPr>
        <w:t>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Tổng số thành viên độc lập Hội đồng quản trị phải đảm bảo quy định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Có tối thiểu 01 thành</w:t>
      </w:r>
      <w:r w:rsidR="00D90FCA">
        <w:rPr>
          <w:rFonts w:eastAsia="Times New Roman" w:cs="Times New Roman"/>
          <w:color w:val="222222"/>
          <w:sz w:val="26"/>
          <w:szCs w:val="26"/>
        </w:rPr>
        <w:t xml:space="preserve"> viên độc lập trong trường hợp C</w:t>
      </w:r>
      <w:r w:rsidRPr="009301B5">
        <w:rPr>
          <w:rFonts w:eastAsia="Times New Roman" w:cs="Times New Roman"/>
          <w:color w:val="222222"/>
          <w:sz w:val="26"/>
          <w:szCs w:val="26"/>
        </w:rPr>
        <w:t>ông ty có số thành viên Hội đồng quản trị từ 03 đến 05 thành viên;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Có tối thiểu 02 thành</w:t>
      </w:r>
      <w:r w:rsidR="00D90FCA">
        <w:rPr>
          <w:rFonts w:eastAsia="Times New Roman" w:cs="Times New Roman"/>
          <w:color w:val="222222"/>
          <w:sz w:val="26"/>
          <w:szCs w:val="26"/>
        </w:rPr>
        <w:t xml:space="preserve"> viên độc lập trong trường hợp C</w:t>
      </w:r>
      <w:r w:rsidRPr="009301B5">
        <w:rPr>
          <w:rFonts w:eastAsia="Times New Roman" w:cs="Times New Roman"/>
          <w:color w:val="222222"/>
          <w:sz w:val="26"/>
          <w:szCs w:val="26"/>
        </w:rPr>
        <w:t>ông ty có số thành viên Hội đồng quản trị từ 06 đến 08 thành viên;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Thành viên Hội đồng quản trị không còn tư cách thành viên Hội đồng quản trị trong trường hợp bị Đại hội đồng cổ đông miễn nhiệm, bãi nhiệm, thay thế theo quy định tại Điều 160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Việc bổ nhiệm thành viên Hội đồng quản trị phải được công bố thông tin theo quy định pháp luật về công bố thông tin trên thị trường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Thành viên Hội đồng quản trị không nhất thiết phải là cổ đông của Công ty</w:t>
      </w:r>
    </w:p>
    <w:p w:rsidR="001467FC" w:rsidRPr="009301B5" w:rsidRDefault="001467FC" w:rsidP="009C4DC2">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27. Quyền hạn và nghĩa vụ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Hội đồng quản trị là cơ quan quản lý Công ty, có toàn quyền nhân danh Công ty để quyết định, th</w:t>
      </w:r>
      <w:r w:rsidR="009C4DC2">
        <w:rPr>
          <w:rFonts w:eastAsia="Times New Roman" w:cs="Times New Roman"/>
          <w:color w:val="222222"/>
          <w:sz w:val="26"/>
          <w:szCs w:val="26"/>
        </w:rPr>
        <w:t>ực hiện quyền và nghĩa vụ của C</w:t>
      </w:r>
      <w:r w:rsidRPr="009301B5">
        <w:rPr>
          <w:rFonts w:eastAsia="Times New Roman" w:cs="Times New Roman"/>
          <w:color w:val="222222"/>
          <w:sz w:val="26"/>
          <w:szCs w:val="26"/>
        </w:rPr>
        <w:t>ông ty, trừ các quyền và nghĩa vụ thuộc thẩm quyền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Quyền và nghĩa vụ của Hội đồng quản trị do luật pháp, Điều lệ </w:t>
      </w:r>
      <w:r w:rsidR="009C4DC2">
        <w:rPr>
          <w:rFonts w:eastAsia="Times New Roman" w:cs="Times New Roman"/>
          <w:color w:val="222222"/>
          <w:sz w:val="26"/>
          <w:szCs w:val="26"/>
        </w:rPr>
        <w:t>C</w:t>
      </w:r>
      <w:r w:rsidRPr="009301B5">
        <w:rPr>
          <w:rFonts w:eastAsia="Times New Roman" w:cs="Times New Roman"/>
          <w:color w:val="222222"/>
          <w:sz w:val="26"/>
          <w:szCs w:val="26"/>
        </w:rPr>
        <w:t>ông ty và Đại hội đồng cổ đông quy định. Cụ thể, Hội đồng quản trị có những quyền hạn và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Quyết định chiến lược, kế hoạch phát triển trung hạn và kế hoạch kinh doanh hằng năm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Kiến nghị loại cổ phần và tổng số cổ phần được quyền chào bán của tùng loại;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Quyết định bán cổ phần chưa bán trong phạm vi số cổ phần được</w:t>
      </w:r>
      <w:r w:rsidR="009C4DC2">
        <w:rPr>
          <w:rFonts w:eastAsia="Times New Roman" w:cs="Times New Roman"/>
          <w:color w:val="222222"/>
          <w:sz w:val="26"/>
          <w:szCs w:val="26"/>
        </w:rPr>
        <w:t xml:space="preserve"> quyền chào bán của từng loại; Q</w:t>
      </w:r>
      <w:r w:rsidRPr="009301B5">
        <w:rPr>
          <w:rFonts w:eastAsia="Times New Roman" w:cs="Times New Roman"/>
          <w:color w:val="222222"/>
          <w:sz w:val="26"/>
          <w:szCs w:val="26"/>
        </w:rPr>
        <w:t>uyết định huy động thêm vốn theo hình thức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Quyết định giá bán cổ phần và trái phiếu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Quyết định mua lại cổ phần theo quy định tại khoản 1 và khoản 2 Điều 133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Quyết định phương án đầu tư và dự án đầu tư trong thẩm quyền và giới hạn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Quyết định giải pháp phát triển thị trường, tiếp thị và công nghệ;</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Thông qua hợp đồng mua, bán, vay, cho vay và hợp đồng, giao dịch khác có giá trị từ 35% tổng giá trị tài sản trở lên được ghi trong báo cáo</w:t>
      </w:r>
      <w:r w:rsidR="00487879">
        <w:rPr>
          <w:rFonts w:eastAsia="Times New Roman" w:cs="Times New Roman"/>
          <w:color w:val="222222"/>
          <w:sz w:val="26"/>
          <w:szCs w:val="26"/>
        </w:rPr>
        <w:t xml:space="preserve"> tài chính gần nhất của Công ty</w:t>
      </w:r>
      <w:r w:rsidR="0095780C" w:rsidRPr="009301B5">
        <w:rPr>
          <w:rFonts w:eastAsia="Times New Roman" w:cs="Times New Roman"/>
          <w:color w:val="222222"/>
          <w:sz w:val="26"/>
          <w:szCs w:val="26"/>
        </w:rPr>
        <w:t xml:space="preserve"> </w:t>
      </w:r>
      <w:r w:rsidRPr="009301B5">
        <w:rPr>
          <w:rFonts w:eastAsia="Times New Roman" w:cs="Times New Roman"/>
          <w:color w:val="222222"/>
          <w:sz w:val="26"/>
          <w:szCs w:val="26"/>
        </w:rPr>
        <w:t>và hợp đồng</w:t>
      </w:r>
      <w:r w:rsidR="0095780C" w:rsidRPr="009301B5">
        <w:rPr>
          <w:rFonts w:eastAsia="Times New Roman" w:cs="Times New Roman"/>
          <w:color w:val="222222"/>
          <w:sz w:val="26"/>
          <w:szCs w:val="26"/>
        </w:rPr>
        <w:t xml:space="preserve"> </w:t>
      </w:r>
      <w:r w:rsidRPr="009301B5">
        <w:rPr>
          <w:rFonts w:eastAsia="Times New Roman" w:cs="Times New Roman"/>
          <w:color w:val="222222"/>
          <w:sz w:val="26"/>
          <w:szCs w:val="26"/>
        </w:rPr>
        <w:t>giao dịch thuộc thẩm quyền quyết định của Đại hội đồng cổ đông theo quy định tại điểm d khoản 2 Điều 138, khoản 1 và khoản 3 Điều 167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lastRenderedPageBreak/>
        <w:t>i)</w:t>
      </w:r>
      <w:r w:rsidRPr="009301B5">
        <w:rPr>
          <w:rFonts w:eastAsia="Times New Roman" w:cs="Times New Roman"/>
          <w:color w:val="222222"/>
          <w:sz w:val="26"/>
          <w:szCs w:val="26"/>
        </w:rPr>
        <w:t xml:space="preserve">  Bầu, miễn nhiệm, bãi nhiệm Chủ tịch Hội đồng quản trị; </w:t>
      </w:r>
      <w:r w:rsidR="00E12772">
        <w:rPr>
          <w:rFonts w:eastAsia="Times New Roman" w:cs="Times New Roman"/>
          <w:color w:val="222222"/>
          <w:sz w:val="26"/>
          <w:szCs w:val="26"/>
        </w:rPr>
        <w:t>B</w:t>
      </w:r>
      <w:r w:rsidRPr="009301B5">
        <w:rPr>
          <w:rFonts w:eastAsia="Times New Roman" w:cs="Times New Roman"/>
          <w:color w:val="222222"/>
          <w:sz w:val="26"/>
          <w:szCs w:val="26"/>
        </w:rPr>
        <w:t xml:space="preserve">ổ nhiệm, miễn nhiệm, ký kết hợp đồng, chấm dứt hợp đồng đối với Tổng </w:t>
      </w:r>
      <w:r w:rsidR="00AA4BBA" w:rsidRPr="009301B5">
        <w:rPr>
          <w:rFonts w:eastAsia="Times New Roman" w:cs="Times New Roman"/>
          <w:color w:val="222222"/>
          <w:sz w:val="26"/>
          <w:szCs w:val="26"/>
        </w:rPr>
        <w:t>G</w:t>
      </w:r>
      <w:r w:rsidRPr="009301B5">
        <w:rPr>
          <w:rFonts w:eastAsia="Times New Roman" w:cs="Times New Roman"/>
          <w:color w:val="222222"/>
          <w:sz w:val="26"/>
          <w:szCs w:val="26"/>
        </w:rPr>
        <w:t xml:space="preserve">iám đốc và người quản lý quan trọng khác do </w:t>
      </w:r>
      <w:r w:rsidR="005A756B">
        <w:rPr>
          <w:rFonts w:eastAsia="Times New Roman" w:cs="Times New Roman"/>
          <w:color w:val="222222"/>
          <w:sz w:val="26"/>
          <w:szCs w:val="26"/>
        </w:rPr>
        <w:t>Điều lệ Công ty quy định; Q</w:t>
      </w:r>
      <w:r w:rsidRPr="009301B5">
        <w:rPr>
          <w:rFonts w:eastAsia="Times New Roman" w:cs="Times New Roman"/>
          <w:color w:val="222222"/>
          <w:sz w:val="26"/>
          <w:szCs w:val="26"/>
        </w:rPr>
        <w:t>uyết định tiền lương, thù lao, thưởng và lợi ích kh</w:t>
      </w:r>
      <w:r w:rsidR="005A756B">
        <w:rPr>
          <w:rFonts w:eastAsia="Times New Roman" w:cs="Times New Roman"/>
          <w:color w:val="222222"/>
          <w:sz w:val="26"/>
          <w:szCs w:val="26"/>
        </w:rPr>
        <w:t>ác của những người quản lý đó; C</w:t>
      </w:r>
      <w:r w:rsidRPr="009301B5">
        <w:rPr>
          <w:rFonts w:eastAsia="Times New Roman" w:cs="Times New Roman"/>
          <w:color w:val="222222"/>
          <w:sz w:val="26"/>
          <w:szCs w:val="26"/>
        </w:rPr>
        <w:t>ử người đại diện theo ủy quyền tham gia Hội đồng thành vi</w:t>
      </w:r>
      <w:r w:rsidR="005A756B">
        <w:rPr>
          <w:rFonts w:eastAsia="Times New Roman" w:cs="Times New Roman"/>
          <w:color w:val="222222"/>
          <w:sz w:val="26"/>
          <w:szCs w:val="26"/>
        </w:rPr>
        <w:t>ên hoặc Đại hội đồng cổ đông ở C</w:t>
      </w:r>
      <w:r w:rsidRPr="009301B5">
        <w:rPr>
          <w:rFonts w:eastAsia="Times New Roman" w:cs="Times New Roman"/>
          <w:color w:val="222222"/>
          <w:sz w:val="26"/>
          <w:szCs w:val="26"/>
        </w:rPr>
        <w:t>ông ty khác, quyết định mức thù lao và quyền lợi khác của những người đó;</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k)  Giám sát, chỉ đạo Tổng </w:t>
      </w:r>
      <w:r w:rsidR="00805673" w:rsidRPr="009301B5">
        <w:rPr>
          <w:rFonts w:eastAsia="Times New Roman" w:cs="Times New Roman"/>
          <w:color w:val="222222"/>
          <w:sz w:val="26"/>
          <w:szCs w:val="26"/>
        </w:rPr>
        <w:t>G</w:t>
      </w:r>
      <w:r w:rsidRPr="009301B5">
        <w:rPr>
          <w:rFonts w:eastAsia="Times New Roman" w:cs="Times New Roman"/>
          <w:color w:val="222222"/>
          <w:sz w:val="26"/>
          <w:szCs w:val="26"/>
        </w:rPr>
        <w:t>iám đốc và người quản lý khác trong điều hành công việc kinh doanh hằng ngày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l)   Quyết định cơ cấu tổ chức, quy chế quản lý nội bộ của</w:t>
      </w:r>
      <w:r w:rsidR="00555044">
        <w:rPr>
          <w:rFonts w:eastAsia="Times New Roman" w:cs="Times New Roman"/>
          <w:color w:val="222222"/>
          <w:sz w:val="26"/>
          <w:szCs w:val="26"/>
        </w:rPr>
        <w:t xml:space="preserve"> Công ty, quyết định thành lập C</w:t>
      </w:r>
      <w:r w:rsidRPr="009301B5">
        <w:rPr>
          <w:rFonts w:eastAsia="Times New Roman" w:cs="Times New Roman"/>
          <w:color w:val="222222"/>
          <w:sz w:val="26"/>
          <w:szCs w:val="26"/>
        </w:rPr>
        <w:t>ông ty con, chi nhánh, văn phòng đại diện và việc góp vốn, mua cổ phần của doanh nghiệp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m)   Duyệt chương trình, nội dung tài liệu phục vụ họp Đại hội đồng cổ đông, triệu tập họp Đại hội đồng cổ đông hoặc lấy ý kiến để Đại hội đồng cổ đông thông qua nghị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    Trình báo cáo tài chính hằng năm đã được kiểm toán lên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o)  Kiến ng</w:t>
      </w:r>
      <w:r w:rsidR="00555044">
        <w:rPr>
          <w:rFonts w:eastAsia="Times New Roman" w:cs="Times New Roman"/>
          <w:color w:val="222222"/>
          <w:sz w:val="26"/>
          <w:szCs w:val="26"/>
        </w:rPr>
        <w:t>hị mức cổ tức được trả; Q</w:t>
      </w:r>
      <w:r w:rsidRPr="009301B5">
        <w:rPr>
          <w:rFonts w:eastAsia="Times New Roman" w:cs="Times New Roman"/>
          <w:color w:val="222222"/>
          <w:sz w:val="26"/>
          <w:szCs w:val="26"/>
        </w:rPr>
        <w:t>uyết định thời hạn và thủ tục trả cổ tức hoặc xử lý lỗ phát sinh trong quá trình kinh doanh;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p)  Kiến nghị việc </w:t>
      </w:r>
      <w:r w:rsidR="00555044">
        <w:rPr>
          <w:rFonts w:eastAsia="Times New Roman" w:cs="Times New Roman"/>
          <w:color w:val="222222"/>
          <w:sz w:val="26"/>
          <w:szCs w:val="26"/>
        </w:rPr>
        <w:t>tổ chức lại, giải thể Công ty; Y</w:t>
      </w:r>
      <w:r w:rsidRPr="009301B5">
        <w:rPr>
          <w:rFonts w:eastAsia="Times New Roman" w:cs="Times New Roman"/>
          <w:color w:val="222222"/>
          <w:sz w:val="26"/>
          <w:szCs w:val="26"/>
        </w:rPr>
        <w:t>êu cầu phá sản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q)  </w:t>
      </w:r>
      <w:r w:rsidR="00320F9A" w:rsidRPr="009301B5">
        <w:rPr>
          <w:rFonts w:eastAsia="Times New Roman" w:cs="Times New Roman"/>
          <w:color w:val="222222"/>
          <w:sz w:val="26"/>
          <w:szCs w:val="26"/>
        </w:rPr>
        <w:t>Quyết định ban hành Quy chế hoạt động Hội đồng quản trị, Quy chế nội bộ về quản trị công ty sau khi được Đại hội đồng cổ đông thông qua, Quy chế về công bố thông tin của Công ty</w:t>
      </w:r>
      <w:r w:rsidR="00555044">
        <w:rPr>
          <w:rFonts w:eastAsia="Times New Roman" w:cs="Times New Roman"/>
          <w:color w:val="222222"/>
          <w:sz w:val="26"/>
          <w:szCs w:val="26"/>
        </w:rPr>
        <w:t xml:space="preserve"> (</w:t>
      </w:r>
      <w:r w:rsidR="009A4637">
        <w:rPr>
          <w:rFonts w:eastAsia="Times New Roman" w:cs="Times New Roman"/>
          <w:color w:val="222222"/>
          <w:sz w:val="26"/>
          <w:szCs w:val="26"/>
        </w:rPr>
        <w:t>nếu có</w:t>
      </w:r>
      <w:r w:rsidR="00555044">
        <w:rPr>
          <w:rFonts w:eastAsia="Times New Roman" w:cs="Times New Roman"/>
          <w:color w:val="222222"/>
          <w:sz w:val="26"/>
          <w:szCs w:val="26"/>
        </w:rPr>
        <w:t>)</w:t>
      </w:r>
      <w:r w:rsidR="00320F9A" w:rsidRPr="009301B5">
        <w:rPr>
          <w:rFonts w:eastAsia="Times New Roman" w:cs="Times New Roman"/>
          <w:color w:val="222222"/>
          <w:sz w:val="26"/>
          <w:szCs w:val="26"/>
        </w:rPr>
        <w: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s) Quyền và nghĩa vụ khác theo quy định của Luật Doanh nghiệp, Luật Chứng khoán, quy định khác của pháp luật và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3.</w:t>
      </w:r>
      <w:r w:rsidRPr="009301B5">
        <w:rPr>
          <w:rFonts w:eastAsia="Times New Roman" w:cs="Times New Roman"/>
          <w:color w:val="222222"/>
          <w:sz w:val="26"/>
          <w:szCs w:val="26"/>
        </w:rPr>
        <w:t> Hội đồng quản trị phải báo cáo Đại hội đồng cổ đông kết quả hoạt động của Hội đồng quản trị theo quy định tại Điều 280 Nghị định số 155/2020/NĐ- CP ngày 31 tháng 12 năm 2020 của Chính phủ quy định chi tiết thi hành một số điều của Luật Chứng khoán.</w:t>
      </w:r>
    </w:p>
    <w:p w:rsidR="001467FC" w:rsidRPr="009301B5" w:rsidRDefault="001467FC" w:rsidP="00166E6A">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28. Thù lao, thưởng và lợi ích khác của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Công ty có quyền trả thù lao, thưởng cho thành viên Hội đồng quản trị theo kết quả và hiệu quả kinh doanh.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Thành viên Hội đồng quản trị được hưởng thù lao công việc và thưởng.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Thành viên Hội đồng quản trị có quyền được thanh toán tất cả các chi phí đi lại, ăn, ở và các khoản chi phí hợp lý khác mà họ đã phai chi trả khi thực hiện trách nhiệm thành viên Hội đồng quản trị của mình, bao gồm cả các chi phí phát sinh trong việc tới tham dự các cuộc họp Đại hội đồng cổ đông, Hội đồng quản trị hoặc các tiêu ban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Thành viên Hội đồng quản trị có thể được Công ty mua bảo hiểm trách nhiệm sau khi có sự chấp thuận của Đại hội đồng cổ đông. Bảo hiêm này không bao gồm bảo hiểm cho những trách nhiệm của thành viên Hội đồng quản trị liên quan đến việc vi phạm pháp luật và Điều lệ công ty.</w:t>
      </w:r>
    </w:p>
    <w:p w:rsidR="001467FC" w:rsidRPr="009301B5" w:rsidRDefault="001467FC" w:rsidP="00E7592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29. Chủ tịch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Chủ tịch Hội đồng quản trị do Hội đồng quản trị bầu, miễn nhiệm, bãi nhiệm trong số các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Chủ tịch </w:t>
      </w:r>
      <w:r w:rsidR="0054533E">
        <w:rPr>
          <w:rFonts w:eastAsia="Times New Roman" w:cs="Times New Roman"/>
          <w:color w:val="222222"/>
          <w:sz w:val="26"/>
          <w:szCs w:val="26"/>
        </w:rPr>
        <w:t>Hội đồng quản trị không được kiê</w:t>
      </w:r>
      <w:r w:rsidRPr="009301B5">
        <w:rPr>
          <w:rFonts w:eastAsia="Times New Roman" w:cs="Times New Roman"/>
          <w:color w:val="222222"/>
          <w:sz w:val="26"/>
          <w:szCs w:val="26"/>
        </w:rPr>
        <w:t>m Tổng giám đốc.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Chủ tịch Hội đồng quản trị có quyền và nghĩa vụ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Lập chương trình, kế hoạch hoạt động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Chuẩn bị chương trình, nội dung, tài liệu phục vụ cuộc họp; triệu tập, chủ trì và làm chủ tọa cuộc họp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Tổ chức việc thông qua nghị quyết, quyết định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Giám sát quá trình tổ chức thực hiện các nghị quyết, quyết định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Chủ tọa cuộc họp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Quyền và nghĩa vụ khác theo quy định của Luật Doanh nghiệp và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w:t>
      </w:r>
      <w:r w:rsidRPr="009301B5">
        <w:rPr>
          <w:rFonts w:eastAsia="Times New Roman" w:cs="Times New Roman"/>
          <w:color w:val="222222"/>
          <w:sz w:val="26"/>
          <w:szCs w:val="26"/>
        </w:rPr>
        <w:lastRenderedPageBreak/>
        <w:t>trị theo nguyên tắc đa số thành viên còn lại tán thành cho đến khi có quyết định mới của Hội đồng quản trị.</w:t>
      </w:r>
    </w:p>
    <w:p w:rsidR="001467FC" w:rsidRPr="009301B5" w:rsidRDefault="001467FC" w:rsidP="00C6057E">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30. Cuộc họp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Hội đồng quản trị phải họp ít nhất mỗi quý 01 lần và có thể họp bất thường.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Chủ tịch Hội đồng quản trị triệu tập họp Hội đồng quản trị trong trường hợp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Có đề nghị của Ban kiểm soát hoặc thành viên độc lập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Có đề nghị của Tổng giám đốc hoặc ít nhất 05 người quản lý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Có đề nghị của ít nhất 02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d)  </w:t>
      </w:r>
      <w:r w:rsidR="004F74BC" w:rsidRPr="009301B5">
        <w:rPr>
          <w:rFonts w:eastAsia="Times New Roman" w:cs="Times New Roman"/>
          <w:color w:val="222222"/>
          <w:sz w:val="26"/>
          <w:szCs w:val="26"/>
        </w:rPr>
        <w:t>Ngoài các trường hợp a,b,c nêu trên thì áp dụng theo quy định của Luật Doanh nghiệp và Luật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Đề nghị quy định tại khoản 3 Điều này phải được lập thành văn bản, trong đó nêu rõ mục đích, vấn đề cần thảo luận và quyết định thuộc thẩm quyền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Chủ tịch Hội đồng quản trị hoặc người triệu tập họp Hội đồng quản trị phải gửi thông báo mời họp chậm nhất là 03 ngày</w:t>
      </w:r>
      <w:r w:rsidR="001C7B6F" w:rsidRPr="009301B5">
        <w:rPr>
          <w:rFonts w:eastAsia="Times New Roman" w:cs="Times New Roman"/>
          <w:color w:val="222222"/>
          <w:sz w:val="26"/>
          <w:szCs w:val="26"/>
        </w:rPr>
        <w:t xml:space="preserve"> </w:t>
      </w:r>
      <w:r w:rsidRPr="009301B5">
        <w:rPr>
          <w:rFonts w:eastAsia="Times New Roman" w:cs="Times New Roman"/>
          <w:color w:val="222222"/>
          <w:sz w:val="26"/>
          <w:szCs w:val="26"/>
        </w:rPr>
        <w:t>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Thông báo mời họp Hội đồng quản trị có thể gửi bằng giấy mời, điện thoại, fax, phương tiện điện tử và bảo đảm đến được địa chỉ liên lạc của từng thành viên Hội đồng quản trị được đăng ký tại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Chủ tịch Hội đồng quản trị hoặc người triệu tập gửi thông báo mời họp và các tài liệu kèm theo đến các thành viên Ban Kiểm soát như đối với các thành viên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Thành viên Ban Kiểm soát có quyền dự c</w:t>
      </w:r>
      <w:r w:rsidR="00D70251">
        <w:rPr>
          <w:rFonts w:eastAsia="Times New Roman" w:cs="Times New Roman"/>
          <w:color w:val="222222"/>
          <w:sz w:val="26"/>
          <w:szCs w:val="26"/>
        </w:rPr>
        <w:t>ác cuộc họp Hội đồng quản trị; C</w:t>
      </w:r>
      <w:r w:rsidRPr="009301B5">
        <w:rPr>
          <w:rFonts w:eastAsia="Times New Roman" w:cs="Times New Roman"/>
          <w:color w:val="222222"/>
          <w:sz w:val="26"/>
          <w:szCs w:val="26"/>
        </w:rPr>
        <w:t>ó quyền thảo luận nhưng không được biểu quyết.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8.  Cuộc họp Hội đồng quản trị được tiến hành khi có từ 3/4 tổng số thành viên trở lên dự họp. Trường hợp cuộc họp được triệu tập theo quy định tại khoản này không đủ số thành viên </w:t>
      </w:r>
      <w:r w:rsidRPr="009301B5">
        <w:rPr>
          <w:rFonts w:eastAsia="Times New Roman" w:cs="Times New Roman"/>
          <w:color w:val="222222"/>
          <w:sz w:val="26"/>
          <w:szCs w:val="26"/>
        </w:rPr>
        <w:lastRenderedPageBreak/>
        <w:t>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9.  Thành viên Hội đồng quản trị được coi là tham dự và biểu quyết tại cuộc họp trong trường hợp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Tham dự và biểu quyết trực tiếp tại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Ủy quyền cho người khác đến dự họp và biểu quyết theo quy định tại khoản 11 Điều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Tham dự và biểu quyết thông qua hội nghị trực tuyến, bỏ phiếu điện tử hoặc hình thức điện tử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Gửi phiếu biểu quyết đến cuộc họp thông qua thư, fax, thư điện tử;</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Gửi phiếu biểu quyết bằng phương tiện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12. </w:t>
      </w:r>
      <w:r w:rsidR="000C27DF" w:rsidRPr="009301B5">
        <w:rPr>
          <w:rFonts w:eastAsia="Times New Roman" w:cs="Times New Roman"/>
          <w:color w:val="222222"/>
          <w:sz w:val="26"/>
          <w:szCs w:val="26"/>
        </w:rPr>
        <w:t>N</w:t>
      </w:r>
      <w:r w:rsidRPr="009301B5">
        <w:rPr>
          <w:rFonts w:eastAsia="Times New Roman" w:cs="Times New Roman"/>
          <w:color w:val="222222"/>
          <w:sz w:val="26"/>
          <w:szCs w:val="26"/>
        </w:rPr>
        <w:t xml:space="preserve">ghị </w:t>
      </w:r>
      <w:r w:rsidR="000C27DF" w:rsidRPr="009301B5">
        <w:rPr>
          <w:rFonts w:eastAsia="Times New Roman" w:cs="Times New Roman"/>
          <w:color w:val="222222"/>
          <w:sz w:val="26"/>
          <w:szCs w:val="26"/>
        </w:rPr>
        <w:t xml:space="preserve">quyết </w:t>
      </w:r>
      <w:r w:rsidRPr="009301B5">
        <w:rPr>
          <w:rFonts w:eastAsia="Times New Roman" w:cs="Times New Roman"/>
          <w:color w:val="222222"/>
          <w:sz w:val="26"/>
          <w:szCs w:val="26"/>
        </w:rPr>
        <w:t xml:space="preserve">của Hội đồng quản trị được thông qua nếu được đa số thành viên dự họp tán thành; </w:t>
      </w:r>
      <w:r w:rsidR="005475B3">
        <w:rPr>
          <w:rFonts w:eastAsia="Times New Roman" w:cs="Times New Roman"/>
          <w:color w:val="222222"/>
          <w:sz w:val="26"/>
          <w:szCs w:val="26"/>
        </w:rPr>
        <w:t>T</w:t>
      </w:r>
      <w:r w:rsidRPr="009301B5">
        <w:rPr>
          <w:rFonts w:eastAsia="Times New Roman" w:cs="Times New Roman"/>
          <w:color w:val="222222"/>
          <w:sz w:val="26"/>
          <w:szCs w:val="26"/>
        </w:rPr>
        <w:t>rường hợp số phiếu ngang nhau thì quyết định cuối cùng thuộc về phía có ý kiến của Chủ tịch Hội đồng quản trị.</w:t>
      </w:r>
    </w:p>
    <w:p w:rsidR="001467FC" w:rsidRPr="009301B5" w:rsidRDefault="001467FC" w:rsidP="00637F7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31. Các tiểu ban thuộc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w:t>
      </w:r>
      <w:r w:rsidR="001347C7" w:rsidRPr="009301B5">
        <w:rPr>
          <w:rFonts w:eastAsia="Times New Roman" w:cs="Times New Roman"/>
          <w:color w:val="222222"/>
          <w:sz w:val="26"/>
          <w:szCs w:val="26"/>
        </w:rPr>
        <w:t xml:space="preserve"> và </w:t>
      </w:r>
      <w:r w:rsidRPr="009301B5">
        <w:rPr>
          <w:rFonts w:eastAsia="Times New Roman" w:cs="Times New Roman"/>
          <w:color w:val="222222"/>
          <w:sz w:val="26"/>
          <w:szCs w:val="26"/>
        </w:rPr>
        <w:t>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2.</w:t>
      </w:r>
      <w:r w:rsidRPr="009301B5">
        <w:rPr>
          <w:rFonts w:eastAsia="Times New Roman" w:cs="Times New Roman"/>
          <w:color w:val="222222"/>
          <w:sz w:val="26"/>
          <w:szCs w:val="26"/>
        </w:rPr>
        <w:t xml:space="preserve">  Việc thực thi quyết định của Hội đồng quản trị, hoặc của tiểu ban trực thuộc Hội đồng quản trị phải phù hợp với các quy định pháp luật hiện hành và quy định tại Điều lệ </w:t>
      </w:r>
      <w:r w:rsidR="008F547C">
        <w:rPr>
          <w:rFonts w:eastAsia="Times New Roman" w:cs="Times New Roman"/>
          <w:color w:val="222222"/>
          <w:sz w:val="26"/>
          <w:szCs w:val="26"/>
        </w:rPr>
        <w:t>C</w:t>
      </w:r>
      <w:r w:rsidRPr="009301B5">
        <w:rPr>
          <w:rFonts w:eastAsia="Times New Roman" w:cs="Times New Roman"/>
          <w:color w:val="222222"/>
          <w:sz w:val="26"/>
          <w:szCs w:val="26"/>
        </w:rPr>
        <w:t>ông ty, Quy chế nội bộ về quản trị</w:t>
      </w:r>
      <w:r w:rsidR="008F547C">
        <w:rPr>
          <w:rFonts w:eastAsia="Times New Roman" w:cs="Times New Roman"/>
          <w:color w:val="222222"/>
          <w:sz w:val="26"/>
          <w:szCs w:val="26"/>
        </w:rPr>
        <w:t xml:space="preserve"> C</w:t>
      </w:r>
      <w:r w:rsidRPr="009301B5">
        <w:rPr>
          <w:rFonts w:eastAsia="Times New Roman" w:cs="Times New Roman"/>
          <w:color w:val="222222"/>
          <w:sz w:val="26"/>
          <w:szCs w:val="26"/>
        </w:rPr>
        <w:t>ông ty.</w:t>
      </w:r>
    </w:p>
    <w:p w:rsidR="009E156B" w:rsidRDefault="009E156B" w:rsidP="00763B66">
      <w:pPr>
        <w:spacing w:before="60" w:after="0"/>
        <w:ind w:firstLine="567"/>
        <w:jc w:val="both"/>
        <w:rPr>
          <w:rFonts w:eastAsia="Times New Roman" w:cs="Times New Roman"/>
          <w:color w:val="222222"/>
          <w:sz w:val="26"/>
          <w:szCs w:val="26"/>
        </w:rPr>
      </w:pPr>
    </w:p>
    <w:p w:rsidR="009E156B" w:rsidRPr="009301B5" w:rsidRDefault="009E156B" w:rsidP="00763B66">
      <w:pPr>
        <w:spacing w:before="60" w:after="0"/>
        <w:ind w:firstLine="567"/>
        <w:jc w:val="both"/>
        <w:rPr>
          <w:rFonts w:eastAsia="Times New Roman" w:cs="Times New Roman"/>
          <w:color w:val="222222"/>
          <w:sz w:val="26"/>
          <w:szCs w:val="26"/>
        </w:rPr>
      </w:pPr>
    </w:p>
    <w:p w:rsidR="001467FC" w:rsidRPr="009301B5" w:rsidRDefault="001467FC" w:rsidP="00637F7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lastRenderedPageBreak/>
        <w:t>Điều 32. Người phụ trách quản trị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Hội đồng quản trị của Công ty phải bổ nhiệm ít nh</w:t>
      </w:r>
      <w:r w:rsidR="000957A4">
        <w:rPr>
          <w:rFonts w:eastAsia="Times New Roman" w:cs="Times New Roman"/>
          <w:color w:val="222222"/>
          <w:sz w:val="26"/>
          <w:szCs w:val="26"/>
        </w:rPr>
        <w:t>ất 01 người phụ trách quản trị C</w:t>
      </w:r>
      <w:r w:rsidRPr="009301B5">
        <w:rPr>
          <w:rFonts w:eastAsia="Times New Roman" w:cs="Times New Roman"/>
          <w:color w:val="222222"/>
          <w:sz w:val="26"/>
          <w:szCs w:val="26"/>
        </w:rPr>
        <w:t xml:space="preserve">ông </w:t>
      </w:r>
      <w:r w:rsidR="000957A4">
        <w:rPr>
          <w:rFonts w:eastAsia="Times New Roman" w:cs="Times New Roman"/>
          <w:color w:val="222222"/>
          <w:sz w:val="26"/>
          <w:szCs w:val="26"/>
        </w:rPr>
        <w:t>ty để hỗ trợ công tác quản trị C</w:t>
      </w:r>
      <w:r w:rsidRPr="009301B5">
        <w:rPr>
          <w:rFonts w:eastAsia="Times New Roman" w:cs="Times New Roman"/>
          <w:color w:val="222222"/>
          <w:sz w:val="26"/>
          <w:szCs w:val="26"/>
        </w:rPr>
        <w:t>ông ty tại doanh ng</w:t>
      </w:r>
      <w:r w:rsidR="000957A4">
        <w:rPr>
          <w:rFonts w:eastAsia="Times New Roman" w:cs="Times New Roman"/>
          <w:color w:val="222222"/>
          <w:sz w:val="26"/>
          <w:szCs w:val="26"/>
        </w:rPr>
        <w:t>hiệp. Người phụ trách quản trị C</w:t>
      </w:r>
      <w:r w:rsidRPr="009301B5">
        <w:rPr>
          <w:rFonts w:eastAsia="Times New Roman" w:cs="Times New Roman"/>
          <w:color w:val="222222"/>
          <w:sz w:val="26"/>
          <w:szCs w:val="26"/>
        </w:rPr>
        <w:t>ông ty có thể kiêm nhiệm làm Thư</w:t>
      </w:r>
      <w:r w:rsidR="000957A4">
        <w:rPr>
          <w:rFonts w:eastAsia="Times New Roman" w:cs="Times New Roman"/>
          <w:color w:val="222222"/>
          <w:sz w:val="26"/>
          <w:szCs w:val="26"/>
        </w:rPr>
        <w:t xml:space="preserve"> ký C</w:t>
      </w:r>
      <w:r w:rsidRPr="009301B5">
        <w:rPr>
          <w:rFonts w:eastAsia="Times New Roman" w:cs="Times New Roman"/>
          <w:color w:val="222222"/>
          <w:sz w:val="26"/>
          <w:szCs w:val="26"/>
        </w:rPr>
        <w:t>ông ty theo quy định tại khoản 5 Điều 156 Luật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Người phụ trách quản trị </w:t>
      </w:r>
      <w:r w:rsidR="000957A4">
        <w:rPr>
          <w:rFonts w:eastAsia="Times New Roman" w:cs="Times New Roman"/>
          <w:color w:val="222222"/>
          <w:sz w:val="26"/>
          <w:szCs w:val="26"/>
        </w:rPr>
        <w:t>C</w:t>
      </w:r>
      <w:r w:rsidRPr="009301B5">
        <w:rPr>
          <w:rFonts w:eastAsia="Times New Roman" w:cs="Times New Roman"/>
          <w:color w:val="222222"/>
          <w:sz w:val="26"/>
          <w:szCs w:val="26"/>
        </w:rPr>
        <w:t>ông ty không được đồng thời làm việc cho tổ chức kiểm toán được chấp thuận đang thực hiện kiểm toán các báo cáo tài chính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Người phụ trách quản trị </w:t>
      </w:r>
      <w:r w:rsidR="000957A4">
        <w:rPr>
          <w:rFonts w:eastAsia="Times New Roman" w:cs="Times New Roman"/>
          <w:color w:val="222222"/>
          <w:sz w:val="26"/>
          <w:szCs w:val="26"/>
        </w:rPr>
        <w:t>C</w:t>
      </w:r>
      <w:r w:rsidRPr="009301B5">
        <w:rPr>
          <w:rFonts w:eastAsia="Times New Roman" w:cs="Times New Roman"/>
          <w:color w:val="222222"/>
          <w:sz w:val="26"/>
          <w:szCs w:val="26"/>
        </w:rPr>
        <w:t>ông ty có quyền và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Tư vấn Hội đồng quản trị trong việc tổ chức họp Đại hội đồng cổ đông theo quy định và các công việc liên quan giữa Công ty và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Chuẩn bị các cuộc họp Hội đồng quản trị và Đại hội đồng cổ đông theo yêu cầu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Tư vấn về thủ tục của các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Tham dự các cuộc họp;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Tư vấn thủ tục lập các nghị quyết của Hội đồng quản trị phù hợp với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Cung cấp các thông tin tài chính, bản sao biên bản họp Hội đồng quản trị và các thông tin khác cho thành viên Hội đồng quản trị và thành viên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Giám sát và báo cáo Hội đồng quản trị về hoạt động công bố thông tin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Là đầu mối liên lạc với các bên có quyền lợi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i)    Bảo mật thông tin theo các quy định của pháp luật và Điều lệ </w:t>
      </w:r>
      <w:r w:rsidR="000957A4">
        <w:rPr>
          <w:rFonts w:eastAsia="Times New Roman" w:cs="Times New Roman"/>
          <w:color w:val="222222"/>
          <w:sz w:val="26"/>
          <w:szCs w:val="26"/>
        </w:rPr>
        <w:t>C</w:t>
      </w:r>
      <w:r w:rsidRPr="009301B5">
        <w:rPr>
          <w:rFonts w:eastAsia="Times New Roman" w:cs="Times New Roman"/>
          <w:color w:val="222222"/>
          <w:sz w:val="26"/>
          <w:szCs w:val="26"/>
        </w:rPr>
        <w:t>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k) Các quyền và nghĩa vụ khác theo quy định của pháp luật.</w:t>
      </w:r>
    </w:p>
    <w:p w:rsidR="001467FC" w:rsidRPr="009301B5" w:rsidRDefault="001467FC" w:rsidP="000957A4">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shd w:val="clear" w:color="auto" w:fill="FFFFFF"/>
        </w:rPr>
        <w:t>VIII.</w:t>
      </w:r>
      <w:r w:rsidRPr="009301B5">
        <w:rPr>
          <w:rFonts w:eastAsia="Times New Roman" w:cs="Times New Roman"/>
          <w:color w:val="222222"/>
          <w:sz w:val="26"/>
          <w:szCs w:val="26"/>
        </w:rPr>
        <w:t> </w:t>
      </w:r>
      <w:r w:rsidRPr="009301B5">
        <w:rPr>
          <w:rFonts w:eastAsia="Times New Roman" w:cs="Times New Roman"/>
          <w:b/>
          <w:bCs/>
          <w:color w:val="222222"/>
          <w:sz w:val="26"/>
          <w:szCs w:val="26"/>
        </w:rPr>
        <w:t>TỔNG GIÁM ĐỐC VÀ NGƯỜI ĐIỀU HÀNH KHÁC</w:t>
      </w:r>
    </w:p>
    <w:p w:rsidR="001467FC" w:rsidRPr="009301B5" w:rsidRDefault="001467FC" w:rsidP="000957A4">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33. Tổ chức bộ máy quản lý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Tổng giám đốc, các Phó Tổng giám đốc,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rsidR="001467FC" w:rsidRPr="009301B5" w:rsidRDefault="001467FC" w:rsidP="00FF1065">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34. Người điều hành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Người điều hành Công ty bao gồm Tổng giám đốc, Phó Tổng giám đốc, Kế toán trưởng và người điều hành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 xml:space="preserve">3. </w:t>
      </w:r>
      <w:r w:rsidR="008F19C4" w:rsidRPr="009301B5">
        <w:rPr>
          <w:rFonts w:eastAsia="Times New Roman" w:cs="Times New Roman"/>
          <w:color w:val="222222"/>
          <w:sz w:val="26"/>
          <w:szCs w:val="26"/>
        </w:rPr>
        <w:t xml:space="preserve">Người điều hành Công ty </w:t>
      </w:r>
      <w:r w:rsidRPr="009301B5">
        <w:rPr>
          <w:rFonts w:eastAsia="Times New Roman" w:cs="Times New Roman"/>
          <w:color w:val="222222"/>
          <w:sz w:val="26"/>
          <w:szCs w:val="26"/>
        </w:rPr>
        <w:t>được trả lương và thưởng</w:t>
      </w:r>
      <w:r w:rsidR="008F19C4" w:rsidRPr="009301B5">
        <w:rPr>
          <w:rFonts w:eastAsia="Times New Roman" w:cs="Times New Roman"/>
          <w:color w:val="222222"/>
          <w:sz w:val="26"/>
          <w:szCs w:val="26"/>
        </w:rPr>
        <w:t xml:space="preserve"> </w:t>
      </w:r>
      <w:r w:rsidR="00061677" w:rsidRPr="009301B5">
        <w:rPr>
          <w:rFonts w:eastAsia="Times New Roman" w:cs="Times New Roman"/>
          <w:color w:val="222222"/>
          <w:sz w:val="26"/>
          <w:szCs w:val="26"/>
        </w:rPr>
        <w:t>theo quy định hiện hành</w:t>
      </w:r>
      <w:r w:rsidRPr="009301B5">
        <w:rPr>
          <w:rFonts w:eastAsia="Times New Roman" w:cs="Times New Roman"/>
          <w:color w:val="222222"/>
          <w:sz w:val="26"/>
          <w:szCs w:val="26"/>
        </w:rPr>
        <w:t>.</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1467FC" w:rsidRPr="009301B5" w:rsidRDefault="001467FC" w:rsidP="008506C3">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35. Bổ nhiệm, miễn nhiệm, nhiệm vụ và quyền hạn của Tổng giám đốc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Hội đồng quản trị bổ nhiệm 01 thành viên Hội đồng quản trị hoặc thuê người khác làm Tổng giám đốc.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Tổng giám đốc là người điều hành công việc kin</w:t>
      </w:r>
      <w:r w:rsidR="000303D3">
        <w:rPr>
          <w:rFonts w:eastAsia="Times New Roman" w:cs="Times New Roman"/>
          <w:color w:val="222222"/>
          <w:sz w:val="26"/>
          <w:szCs w:val="26"/>
        </w:rPr>
        <w:t>h doanh hằng ngày của Công ty; C</w:t>
      </w:r>
      <w:r w:rsidRPr="009301B5">
        <w:rPr>
          <w:rFonts w:eastAsia="Times New Roman" w:cs="Times New Roman"/>
          <w:color w:val="222222"/>
          <w:sz w:val="26"/>
          <w:szCs w:val="26"/>
        </w:rPr>
        <w:t xml:space="preserve">hịu sự giám sát của Hội đồng quản trị; </w:t>
      </w:r>
      <w:r w:rsidR="000303D3">
        <w:rPr>
          <w:rFonts w:eastAsia="Times New Roman" w:cs="Times New Roman"/>
          <w:color w:val="222222"/>
          <w:sz w:val="26"/>
          <w:szCs w:val="26"/>
        </w:rPr>
        <w:t>C</w:t>
      </w:r>
      <w:r w:rsidRPr="009301B5">
        <w:rPr>
          <w:rFonts w:eastAsia="Times New Roman" w:cs="Times New Roman"/>
          <w:color w:val="222222"/>
          <w:sz w:val="26"/>
          <w:szCs w:val="26"/>
        </w:rPr>
        <w:t>hịu trách nhiệm trước Hội đồng quản trị và trước pháp luật về việc thực hiện quyền, nghĩa vụ được giao.</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Nhiệm kỳ của Tổng giám đốc không quá 05 năm và có thể được bổ nhiệm lại với số nhiệm kỳ không hạn chế. Tổng giám đốc phải đáp ứng các tiêu chuẩn, điều kiện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Tổng giám đốc có các quyền và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a)</w:t>
      </w:r>
      <w:r w:rsidRPr="009301B5">
        <w:rPr>
          <w:rFonts w:eastAsia="Times New Roman" w:cs="Times New Roman"/>
          <w:color w:val="222222"/>
          <w:sz w:val="26"/>
          <w:szCs w:val="26"/>
        </w:rPr>
        <w:t> Quyết định các vấn đề liên quan đến công việc kinh doanh hằng ngày của Công ty mà không thuộc thẩm quyền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Tổ chức thực hiện các nghị quyết, quyết định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Tổ chức thực hiện kế hoạch kinh doanh và phương án đầu tư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Kiến nghị phương án cơ cấu tổ chức, quy chế quản lý nội bộ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Bổ nhiệm, miễn nhiệm, bãi nhiệm các chức danh quản lý trong Công ty, trừ các chức danh thuộc thẩm quyền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e)  Quyết định tiền lương và lợi ích khác đối với người lao động trong Công ty, kể cả người quản lý thuộc thẩm quyền bổ nhiệm của Tổng giám đốc;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g)  Tuyển dụng lao động;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h)  Kiến nghị phương án trả cổ tức hoặc xử lý lỗ trong kinh doanh;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i)   Quyền và nghĩa vụ khác theo quy định của pháp luật, Điều lệ công ty và nghị quyết, quyết định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5.</w:t>
      </w:r>
      <w:r w:rsidRPr="009301B5">
        <w:rPr>
          <w:rFonts w:eastAsia="Times New Roman" w:cs="Times New Roman"/>
          <w:color w:val="222222"/>
          <w:sz w:val="26"/>
          <w:szCs w:val="26"/>
        </w:rPr>
        <w:t> Hội đồng quản trị có thể miễn nhiệm Tổng giám đốc khi đa số thành viên Hội đồng quản trị có quyền biểu quyết dự họp tán thành và bổ nhiệm Tổng giám đốc mới thay thế.</w:t>
      </w:r>
    </w:p>
    <w:p w:rsidR="003C1E7C" w:rsidRPr="009301B5" w:rsidRDefault="001467FC" w:rsidP="000303D3">
      <w:pPr>
        <w:spacing w:before="60" w:after="0"/>
        <w:jc w:val="both"/>
        <w:rPr>
          <w:rFonts w:eastAsia="Times New Roman" w:cs="Times New Roman"/>
          <w:b/>
          <w:bCs/>
          <w:color w:val="222222"/>
          <w:sz w:val="26"/>
          <w:szCs w:val="26"/>
        </w:rPr>
      </w:pPr>
      <w:r w:rsidRPr="009301B5">
        <w:rPr>
          <w:rFonts w:eastAsia="Times New Roman" w:cs="Times New Roman"/>
          <w:b/>
          <w:bCs/>
          <w:color w:val="222222"/>
          <w:sz w:val="26"/>
          <w:szCs w:val="26"/>
          <w:shd w:val="clear" w:color="auto" w:fill="FFFFFF"/>
        </w:rPr>
        <w:t>IX.</w:t>
      </w:r>
      <w:r w:rsidRPr="009301B5">
        <w:rPr>
          <w:rFonts w:eastAsia="Times New Roman" w:cs="Times New Roman"/>
          <w:b/>
          <w:bCs/>
          <w:color w:val="222222"/>
          <w:sz w:val="26"/>
          <w:szCs w:val="26"/>
        </w:rPr>
        <w:t> BAN KIỂM SOÁT</w:t>
      </w:r>
    </w:p>
    <w:p w:rsidR="001467FC" w:rsidRPr="009301B5" w:rsidRDefault="001467FC" w:rsidP="000303D3">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36. Ứng cử, đề cử thành viên Ban kiểm soát (Kiểm soát viên)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Việc ứng cử, đề cử thành viên Ban kiểm soát được thực hiện tương tự quy định tại khoản 1, khoản 2 Điều 25 Điều lệ này.</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Trường hợp số lượng các ứng viên Ban kiểm soát thông qua đề cử và ứng cử không đủ số lượng cần thiết, Ban kiểm soát đương nhiệm có thể đề cử thêm ứng viên hoặc tổ chức đ</w:t>
      </w:r>
      <w:r w:rsidR="001B122C">
        <w:rPr>
          <w:rFonts w:eastAsia="Times New Roman" w:cs="Times New Roman"/>
          <w:color w:val="222222"/>
          <w:sz w:val="26"/>
          <w:szCs w:val="26"/>
        </w:rPr>
        <w:t xml:space="preserve">ề cử </w:t>
      </w:r>
      <w:r w:rsidR="001B122C">
        <w:rPr>
          <w:rFonts w:eastAsia="Times New Roman" w:cs="Times New Roman"/>
          <w:color w:val="222222"/>
          <w:sz w:val="26"/>
          <w:szCs w:val="26"/>
        </w:rPr>
        <w:lastRenderedPageBreak/>
        <w:t>theo quy định tại Điều lệ C</w:t>
      </w:r>
      <w:r w:rsidRPr="009301B5">
        <w:rPr>
          <w:rFonts w:eastAsia="Times New Roman" w:cs="Times New Roman"/>
          <w:color w:val="222222"/>
          <w:sz w:val="26"/>
          <w:szCs w:val="26"/>
        </w:rPr>
        <w:t>ông ty, Quy chế nội bộ về qu</w:t>
      </w:r>
      <w:r w:rsidR="001B122C">
        <w:rPr>
          <w:rFonts w:eastAsia="Times New Roman" w:cs="Times New Roman"/>
          <w:color w:val="222222"/>
          <w:sz w:val="26"/>
          <w:szCs w:val="26"/>
        </w:rPr>
        <w:t>ản trị C</w:t>
      </w:r>
      <w:r w:rsidRPr="009301B5">
        <w:rPr>
          <w:rFonts w:eastAsia="Times New Roman" w:cs="Times New Roman"/>
          <w:color w:val="222222"/>
          <w:sz w:val="26"/>
          <w:szCs w:val="26"/>
        </w:rPr>
        <w:t>ông ty và Quy chế hoạt động của Ban kiểm soát. Việc Ban kiểm soát đương nhiệm giới thiệu thêm ứng viên phải được công bố rõ ràng trước khi Đại hội đồng cổ đông biểu quyết bầu thành viên Ban kiểm soát theo quy định của pháp luật.</w:t>
      </w:r>
    </w:p>
    <w:p w:rsidR="001467FC" w:rsidRPr="009301B5" w:rsidRDefault="001467FC" w:rsidP="001B122C">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37. Thành phần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Số lượng thành viên Ban kiểm soát của Công ty là</w:t>
      </w:r>
      <w:r w:rsidR="002610E2" w:rsidRPr="009301B5">
        <w:rPr>
          <w:rFonts w:eastAsia="Times New Roman" w:cs="Times New Roman"/>
          <w:color w:val="222222"/>
          <w:sz w:val="26"/>
          <w:szCs w:val="26"/>
        </w:rPr>
        <w:t xml:space="preserve"> từ 03 đến 05 người</w:t>
      </w:r>
      <w:r w:rsidRPr="009301B5">
        <w:rPr>
          <w:rFonts w:eastAsia="Times New Roman" w:cs="Times New Roman"/>
          <w:color w:val="222222"/>
          <w:sz w:val="26"/>
          <w:szCs w:val="26"/>
        </w:rPr>
        <w:t>. Nhiệm kỳ của thành viên Ban kiểm soát không quá 05 năm và có thể được bầu lại với số nhiệm kỳ không hạn chế.</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2. Thành viên Ban kiểm soát phải đáp ứng các tiêu chuẩn và điều kiện theo quy định tại Điều 169 Luật Doanh nghiệp và không thuộc các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a)</w:t>
      </w:r>
      <w:r w:rsidRPr="009301B5">
        <w:rPr>
          <w:rFonts w:eastAsia="Times New Roman" w:cs="Times New Roman"/>
          <w:color w:val="222222"/>
          <w:sz w:val="26"/>
          <w:szCs w:val="26"/>
        </w:rPr>
        <w:t> </w:t>
      </w:r>
      <w:r w:rsidR="00F07621">
        <w:rPr>
          <w:rFonts w:eastAsia="Times New Roman" w:cs="Times New Roman"/>
          <w:color w:val="222222"/>
          <w:sz w:val="26"/>
          <w:szCs w:val="26"/>
        </w:rPr>
        <w:t xml:space="preserve">  </w:t>
      </w:r>
      <w:r w:rsidRPr="009301B5">
        <w:rPr>
          <w:rFonts w:eastAsia="Times New Roman" w:cs="Times New Roman"/>
          <w:color w:val="222222"/>
          <w:sz w:val="26"/>
          <w:szCs w:val="26"/>
        </w:rPr>
        <w:t>Làm việc trong bộ phận kế toán, tài chính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b)</w:t>
      </w:r>
      <w:r w:rsidRPr="009301B5">
        <w:rPr>
          <w:rFonts w:eastAsia="Times New Roman" w:cs="Times New Roman"/>
          <w:color w:val="222222"/>
          <w:sz w:val="26"/>
          <w:szCs w:val="26"/>
        </w:rPr>
        <w:t>  L</w:t>
      </w:r>
      <w:r w:rsidR="009A4697">
        <w:rPr>
          <w:rFonts w:eastAsia="Times New Roman" w:cs="Times New Roman"/>
          <w:color w:val="222222"/>
          <w:sz w:val="26"/>
          <w:szCs w:val="26"/>
        </w:rPr>
        <w:t>à thành viên hay nhân viên của C</w:t>
      </w:r>
      <w:r w:rsidRPr="009301B5">
        <w:rPr>
          <w:rFonts w:eastAsia="Times New Roman" w:cs="Times New Roman"/>
          <w:color w:val="222222"/>
          <w:sz w:val="26"/>
          <w:szCs w:val="26"/>
        </w:rPr>
        <w:t xml:space="preserve">ông ty kiểm toán độc lập thực hiện kiểm </w:t>
      </w:r>
      <w:r w:rsidR="009A4697">
        <w:rPr>
          <w:rFonts w:eastAsia="Times New Roman" w:cs="Times New Roman"/>
          <w:color w:val="222222"/>
          <w:sz w:val="26"/>
          <w:szCs w:val="26"/>
        </w:rPr>
        <w:t>toán các báo cáo tài chính của C</w:t>
      </w:r>
      <w:r w:rsidRPr="009301B5">
        <w:rPr>
          <w:rFonts w:eastAsia="Times New Roman" w:cs="Times New Roman"/>
          <w:color w:val="222222"/>
          <w:sz w:val="26"/>
          <w:szCs w:val="26"/>
        </w:rPr>
        <w:t>ông ty trong 03 năm liền trước đó.</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Thành viên Ban Kiểm soát bị miễn nhiệm trong các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Không còn đủ tiêu chuẩn và điều kiện làm thành viên Ban kiểm soát theo quy định tại khoản 2 Điều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Có đơn từ chức và được chấp thuận;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  Các trường hợp khác theo quy định </w:t>
      </w:r>
      <w:r w:rsidR="00830602" w:rsidRPr="009301B5">
        <w:rPr>
          <w:rFonts w:eastAsia="Times New Roman" w:cs="Times New Roman"/>
          <w:color w:val="222222"/>
          <w:sz w:val="26"/>
          <w:szCs w:val="26"/>
        </w:rPr>
        <w:t>hiện hành.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Thành viên Ban kiểm soát bị bãi nhiệm trong các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Không hoàn thành nhiệm vụ, công việc được phân công;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Không thực hiện quyền và nghĩa vụ của mình trong 06 tháng liên tục, trừ trường hợp bất khả kháng;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  Vi phạm nhiều lần, vi phạm nghiêm trọng nghĩa vụ của thành viên Ban kiểm soát theo quy định của Luật Doanh nghiệp và Điều lệ </w:t>
      </w:r>
      <w:r w:rsidR="009A4697">
        <w:rPr>
          <w:rFonts w:eastAsia="Times New Roman" w:cs="Times New Roman"/>
          <w:color w:val="222222"/>
          <w:sz w:val="26"/>
          <w:szCs w:val="26"/>
        </w:rPr>
        <w:t>C</w:t>
      </w:r>
      <w:r w:rsidRPr="009301B5">
        <w:rPr>
          <w:rFonts w:eastAsia="Times New Roman" w:cs="Times New Roman"/>
          <w:color w:val="222222"/>
          <w:sz w:val="26"/>
          <w:szCs w:val="26"/>
        </w:rPr>
        <w:t>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Trường hợp khác theo nghị quyết Đại hội đồng cổ đông.</w:t>
      </w:r>
    </w:p>
    <w:p w:rsidR="001467FC" w:rsidRPr="009301B5" w:rsidRDefault="001467FC" w:rsidP="009A4697">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38. Trưởng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Quyền và nghĩa vụ của Trưởng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Triệu tập cuộc họp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Yêu cầu Hội đồng quản trị, Tổng giám đốc và người điều hành khác cung cấp các thông tin liên quan để báo cáo Ban kiểm soát;</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c)  Lập và ký báo cáo của Ban kiểm soát sau khi đã tham khảo ý kiến của Hội đồng quản trị để trình Đại hội đồng cổ đông.</w:t>
      </w:r>
    </w:p>
    <w:p w:rsidR="001467FC" w:rsidRPr="009301B5" w:rsidRDefault="001467FC" w:rsidP="009A4697">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39. Quyền và nghĩa vụ của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Ban kiểm soát có các quyền, nghĩa vụ theo quy định tại Điều 170 Luật Doanh nghiệp và các quyền, nghĩa vụ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Đề xuất, kiến nghị Đại hội đồng cổ đông phê duyệt danh sách tổ chức kiểm toán được chấp thuận thực hiện kiểm toán Báo cáo tài chính của Công ty; </w:t>
      </w:r>
      <w:r w:rsidR="002C3912">
        <w:rPr>
          <w:rFonts w:eastAsia="Times New Roman" w:cs="Times New Roman"/>
          <w:color w:val="222222"/>
          <w:sz w:val="26"/>
          <w:szCs w:val="26"/>
        </w:rPr>
        <w:t>Q</w:t>
      </w:r>
      <w:r w:rsidRPr="009301B5">
        <w:rPr>
          <w:rFonts w:eastAsia="Times New Roman" w:cs="Times New Roman"/>
          <w:color w:val="222222"/>
          <w:sz w:val="26"/>
          <w:szCs w:val="26"/>
        </w:rPr>
        <w:t>uyết định tổ chức kiểm toán được chấp thuận thực hiện kiểm tra hoạt động của Công ty, bãi miễn kiểm toán viên được chấp thuận khi xét thấy cần thiết.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Chịu trách nhiệm trước cổ đông về hoạt động giám sát của mình.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Giám sát tình hình tài chính của Công ty, việc tuân thủ pháp luật trong hoạt động của thành viên Hội đồng quản trị, Tổng giám đốc, người quản lý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Đảm bảo phối hợp hoạt động với Hội đồng quản trị, Tổng giám đốc và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5.  Trường hợp phát hiện hành vi vi phạm </w:t>
      </w:r>
      <w:r w:rsidR="002C3912">
        <w:rPr>
          <w:rFonts w:eastAsia="Times New Roman" w:cs="Times New Roman"/>
          <w:color w:val="222222"/>
          <w:sz w:val="26"/>
          <w:szCs w:val="26"/>
        </w:rPr>
        <w:t>pháp luật hoặc vi phạm Điều lệ C</w:t>
      </w:r>
      <w:r w:rsidRPr="009301B5">
        <w:rPr>
          <w:rFonts w:eastAsia="Times New Roman" w:cs="Times New Roman"/>
          <w:color w:val="222222"/>
          <w:sz w:val="26"/>
          <w:szCs w:val="26"/>
        </w:rPr>
        <w:t>ông ty của thành viên Hội đồng quản trị, Tổng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Xây dựng Quy chế hoạt động của Ban kiểm soát và trình Đại hội đồng cổ đông thông qua.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7.  Báo cáo tại Đại hội đồng cổ đông theo quy định tại Điều 290 Nghị định số 155/2020/NĐ-CP ngày 31/12/2020 của Chính phủ quy định chi tiết thi hành một số điều của Luật Chứng khoán.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8.  Có quyền tiếp cận hồ sơ, tài liệu của Công ty lưu giữ tại trụ sở chín</w:t>
      </w:r>
      <w:r w:rsidR="002C3912">
        <w:rPr>
          <w:rFonts w:eastAsia="Times New Roman" w:cs="Times New Roman"/>
          <w:color w:val="222222"/>
          <w:sz w:val="26"/>
          <w:szCs w:val="26"/>
        </w:rPr>
        <w:t>h, chi nhánh và địa điểm khác; C</w:t>
      </w:r>
      <w:r w:rsidRPr="009301B5">
        <w:rPr>
          <w:rFonts w:eastAsia="Times New Roman" w:cs="Times New Roman"/>
          <w:color w:val="222222"/>
          <w:sz w:val="26"/>
          <w:szCs w:val="26"/>
        </w:rPr>
        <w:t>ó quyền đến địa điểm làm việc của người quản lý và nhân viên của Công ty trong giờ làm việc.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9.  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10.  Các quyền và nghĩa vụ khác theo quy định của pháp luật và Điều lệ này.</w:t>
      </w:r>
    </w:p>
    <w:p w:rsidR="001467FC" w:rsidRPr="009301B5" w:rsidRDefault="001467FC" w:rsidP="002C3912">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40. Cuộc họp của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2.  Ban kiểm soát có quyền yêu cầu thành viên Hội đồng quản trị, Tổng giám đốc và đại diện tổ chức kiểm toán được chấp thuận tham dự và trả lời các vấn đề cần được làm rõ.</w:t>
      </w:r>
    </w:p>
    <w:p w:rsidR="00315230" w:rsidRPr="009301B5" w:rsidRDefault="00315230" w:rsidP="00763B66">
      <w:pPr>
        <w:spacing w:before="60" w:after="0"/>
        <w:ind w:firstLine="567"/>
        <w:jc w:val="both"/>
        <w:rPr>
          <w:rFonts w:eastAsia="Times New Roman" w:cs="Times New Roman"/>
          <w:color w:val="222222"/>
          <w:sz w:val="26"/>
          <w:szCs w:val="26"/>
        </w:rPr>
      </w:pPr>
    </w:p>
    <w:p w:rsidR="001467FC" w:rsidRPr="009301B5" w:rsidRDefault="001467FC" w:rsidP="0031523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41. Tiền lương, thù lao, thưởng và lợi ích khác của thành viên Ban kiểm soát</w:t>
      </w:r>
    </w:p>
    <w:p w:rsidR="001467FC" w:rsidRPr="009301B5" w:rsidRDefault="000D21C9"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w:t>
      </w:r>
      <w:r w:rsidR="001467FC" w:rsidRPr="009301B5">
        <w:rPr>
          <w:rFonts w:eastAsia="Times New Roman" w:cs="Times New Roman"/>
          <w:color w:val="222222"/>
          <w:sz w:val="26"/>
          <w:szCs w:val="26"/>
        </w:rPr>
        <w:t>iền lương, thù lao, thưởng và lợi ích khác của thành viên Ban kiểm soát được thực hiện theo quy định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1467FC" w:rsidRPr="009301B5" w:rsidRDefault="001467FC" w:rsidP="00485F41">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shd w:val="clear" w:color="auto" w:fill="FFFFFF"/>
        </w:rPr>
        <w:t>X.</w:t>
      </w:r>
      <w:r w:rsidRPr="009301B5">
        <w:rPr>
          <w:rFonts w:eastAsia="Times New Roman" w:cs="Times New Roman"/>
          <w:b/>
          <w:bCs/>
          <w:color w:val="222222"/>
          <w:sz w:val="26"/>
          <w:szCs w:val="26"/>
        </w:rPr>
        <w:t> TRÁCH NHIỆM CỦA THÀNH VIÊN HỘI ĐỒNG QUẢN TRỊ, THÀNH VIÊN BAN KIỂM SOÁT, TỔNG GIÁM ĐỐC VÀ NGƯỜI ĐIỀU HÀNH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Thành viên Hội đồng quản trị, Thành viên Ban kiểm soát,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1467FC" w:rsidRPr="009301B5" w:rsidRDefault="00485F41" w:rsidP="00485F41">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42</w:t>
      </w:r>
      <w:r w:rsidR="001467FC" w:rsidRPr="009301B5">
        <w:rPr>
          <w:rFonts w:eastAsia="Times New Roman" w:cs="Times New Roman"/>
          <w:b/>
          <w:bCs/>
          <w:color w:val="222222"/>
          <w:sz w:val="26"/>
          <w:szCs w:val="26"/>
        </w:rPr>
        <w:t>. Trách nhiệm trung thực và tránh các xung đột về quyền lợi</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và người quản lý khác phải công khai các lợi ích có liên quan theo quy định của Luật Doanh nghiệp và các văn bản pháp luật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quản lý khác và những người có liên quan của các thành viên này chỉ được sử dụng những thông tin có được nhờ chức vụ của mình để phục vụ lợi ích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và người quản lý khác có nghĩa vụ thông báo bằng văn bản cho Hội đồng quản trị, Ban kiểm soát </w:t>
      </w:r>
      <w:r w:rsidR="00EF4FE9">
        <w:rPr>
          <w:rFonts w:eastAsia="Times New Roman" w:cs="Times New Roman"/>
          <w:color w:val="222222"/>
          <w:sz w:val="26"/>
          <w:szCs w:val="26"/>
        </w:rPr>
        <w:t>về các giao dịch giữa Công ty, C</w:t>
      </w:r>
      <w:r w:rsidRPr="009301B5">
        <w:rPr>
          <w:rFonts w:eastAsia="Times New Roman" w:cs="Times New Roman"/>
          <w:color w:val="222222"/>
          <w:sz w:val="26"/>
          <w:szCs w:val="26"/>
        </w:rPr>
        <w:t xml:space="preserve">ông ty con, </w:t>
      </w:r>
      <w:r w:rsidR="00EF4FE9">
        <w:rPr>
          <w:rFonts w:eastAsia="Times New Roman" w:cs="Times New Roman"/>
          <w:color w:val="222222"/>
          <w:sz w:val="26"/>
          <w:szCs w:val="26"/>
        </w:rPr>
        <w:t>C</w:t>
      </w:r>
      <w:r w:rsidRPr="009301B5">
        <w:rPr>
          <w:rFonts w:eastAsia="Times New Roman" w:cs="Times New Roman"/>
          <w:color w:val="222222"/>
          <w:sz w:val="26"/>
          <w:szCs w:val="26"/>
        </w:rPr>
        <w:t>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4. Thành viên Hội đồng quản trị không được biểu quyết đối với giao dịch mang lại lợi ích cho thành viên đó hoặc người có liên quan của thành viên đó theo quy định của Luật Doanh nghiệp và</w:t>
      </w:r>
      <w:r w:rsidR="00D32950" w:rsidRPr="009301B5">
        <w:rPr>
          <w:rFonts w:eastAsia="Times New Roman" w:cs="Times New Roman"/>
          <w:color w:val="222222"/>
          <w:sz w:val="26"/>
          <w:szCs w:val="26"/>
        </w:rPr>
        <w:t xml:space="preserve"> </w:t>
      </w:r>
      <w:r w:rsidRPr="009301B5">
        <w:rPr>
          <w:rFonts w:eastAsia="Times New Roman" w:cs="Times New Roman"/>
          <w:color w:val="222222"/>
          <w:sz w:val="26"/>
          <w:szCs w:val="26"/>
        </w:rPr>
        <w:t xml:space="preserve">Điều lệ </w:t>
      </w:r>
      <w:r w:rsidR="00EF4FE9">
        <w:rPr>
          <w:rFonts w:eastAsia="Times New Roman" w:cs="Times New Roman"/>
          <w:color w:val="222222"/>
          <w:sz w:val="26"/>
          <w:szCs w:val="26"/>
        </w:rPr>
        <w:t>C</w:t>
      </w:r>
      <w:r w:rsidRPr="009301B5">
        <w:rPr>
          <w:rFonts w:eastAsia="Times New Roman" w:cs="Times New Roman"/>
          <w:color w:val="222222"/>
          <w:sz w:val="26"/>
          <w:szCs w:val="26"/>
        </w:rPr>
        <w:t>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5.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quản lý khác và những người có liên quan của các đối tượng này không được sử dụng hoặc tiết lộ cho người khác các thông tin nội bộ để thực hiện các giao dịch có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6. Giao dịch giữa Công ty với một hoặc nhiều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điều hành khác và các cá nhân, tổ chức có liên quan đến các đối tượng này không bị vô hiệu trong các trường hợp sau đây: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a)  Đối với giao dịch có giá trị nhỏ hơn hoặc bằng </w:t>
      </w:r>
      <w:r w:rsidR="00D95AFE" w:rsidRPr="009301B5">
        <w:rPr>
          <w:rFonts w:eastAsia="Times New Roman" w:cs="Times New Roman"/>
          <w:color w:val="222222"/>
          <w:sz w:val="26"/>
          <w:szCs w:val="26"/>
        </w:rPr>
        <w:t>35</w:t>
      </w:r>
      <w:r w:rsidRPr="009301B5">
        <w:rPr>
          <w:rFonts w:eastAsia="Times New Roman" w:cs="Times New Roman"/>
          <w:color w:val="222222"/>
          <w:sz w:val="26"/>
          <w:szCs w:val="26"/>
        </w:rPr>
        <w:t xml:space="preserve">% tổng giá trị tài sản được ghi trong báo cáo tài chính gần nhất, những nội dung quan trọng của hợp đồng hoặc giao dịch cũng như các mối quan hệ và lợi ích của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điều hành khác đã được báo cáo Hội đồng quản trị và được Hội đồng quản trị thông qua bằng đa số phiếu tán thành của những thành viên Hội đồng quản trị không có lợi ích liên quan;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b)  Đối với giao dịch có giá trị lớn hơn </w:t>
      </w:r>
      <w:r w:rsidR="00BC48D5" w:rsidRPr="009301B5">
        <w:rPr>
          <w:rFonts w:eastAsia="Times New Roman" w:cs="Times New Roman"/>
          <w:color w:val="222222"/>
          <w:sz w:val="26"/>
          <w:szCs w:val="26"/>
        </w:rPr>
        <w:t>35</w:t>
      </w:r>
      <w:r w:rsidRPr="009301B5">
        <w:rPr>
          <w:rFonts w:eastAsia="Times New Roman" w:cs="Times New Roman"/>
          <w:color w:val="222222"/>
          <w:sz w:val="26"/>
          <w:szCs w:val="26"/>
        </w:rPr>
        <w:t xml:space="preserve">% hoặc giao dịch dẫn đến giá trị giao dịch phát sinh trong vòng 12 tháng kể từ ngày thực hiện giao dịch đầu tiên có giá trị từ </w:t>
      </w:r>
      <w:r w:rsidR="00BC48D5" w:rsidRPr="009301B5">
        <w:rPr>
          <w:rFonts w:eastAsia="Times New Roman" w:cs="Times New Roman"/>
          <w:color w:val="222222"/>
          <w:sz w:val="26"/>
          <w:szCs w:val="26"/>
        </w:rPr>
        <w:t>35</w:t>
      </w:r>
      <w:r w:rsidRPr="009301B5">
        <w:rPr>
          <w:rFonts w:eastAsia="Times New Roman" w:cs="Times New Roman"/>
          <w:color w:val="222222"/>
          <w:sz w:val="26"/>
          <w:szCs w:val="26"/>
        </w:rPr>
        <w:t xml:space="preserve">% trở lên tổng giá trị tài sản được ghi trong báo cáo tài chính gần nhất, những nội dung quan trọng của giao dịch này cũng như mối quan hệ và lợi ích của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điều hành khác đã được công bố cho các cổ đông và được Đại hội đồng cổ đông thông qua bằng phiếu biểu quyết của các cổ đông không có lợi ích liên quan.</w:t>
      </w:r>
    </w:p>
    <w:p w:rsidR="001467FC" w:rsidRPr="009301B5" w:rsidRDefault="00090764" w:rsidP="00090764">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43</w:t>
      </w:r>
      <w:r w:rsidR="001467FC" w:rsidRPr="009301B5">
        <w:rPr>
          <w:rFonts w:eastAsia="Times New Roman" w:cs="Times New Roman"/>
          <w:b/>
          <w:bCs/>
          <w:color w:val="222222"/>
          <w:sz w:val="26"/>
          <w:szCs w:val="26"/>
        </w:rPr>
        <w:t>. Trách nhiệm về thiệt hại và bồi thường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3.</w:t>
      </w:r>
      <w:r w:rsidRPr="009301B5">
        <w:rPr>
          <w:rFonts w:eastAsia="Times New Roman" w:cs="Times New Roman"/>
          <w:color w:val="222222"/>
          <w:sz w:val="26"/>
          <w:szCs w:val="26"/>
        </w:rPr>
        <w:t> 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rsidR="001467FC" w:rsidRPr="009301B5" w:rsidRDefault="001467FC" w:rsidP="009B5B6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shd w:val="clear" w:color="auto" w:fill="FFFFFF"/>
        </w:rPr>
        <w:t>XI.</w:t>
      </w:r>
      <w:r w:rsidRPr="009301B5">
        <w:rPr>
          <w:rFonts w:eastAsia="Times New Roman" w:cs="Times New Roman"/>
          <w:b/>
          <w:bCs/>
          <w:color w:val="222222"/>
          <w:sz w:val="26"/>
          <w:szCs w:val="26"/>
        </w:rPr>
        <w:t>   QUYỀN TRA CỨU SỔ SÁCH VÀ HỒ SƠ CÔNG TY</w:t>
      </w:r>
    </w:p>
    <w:p w:rsidR="001467FC" w:rsidRPr="009301B5" w:rsidRDefault="009B5B66" w:rsidP="009B5B66">
      <w:pPr>
        <w:spacing w:before="60" w:after="0"/>
        <w:jc w:val="both"/>
        <w:rPr>
          <w:rFonts w:eastAsia="Times New Roman" w:cs="Times New Roman"/>
          <w:color w:val="222222"/>
          <w:sz w:val="26"/>
          <w:szCs w:val="26"/>
        </w:rPr>
      </w:pPr>
      <w:r>
        <w:rPr>
          <w:rFonts w:eastAsia="Times New Roman" w:cs="Times New Roman"/>
          <w:b/>
          <w:bCs/>
          <w:color w:val="222222"/>
          <w:sz w:val="26"/>
          <w:szCs w:val="26"/>
        </w:rPr>
        <w:lastRenderedPageBreak/>
        <w:t>Điều 44</w:t>
      </w:r>
      <w:r w:rsidR="001467FC" w:rsidRPr="009301B5">
        <w:rPr>
          <w:rFonts w:eastAsia="Times New Roman" w:cs="Times New Roman"/>
          <w:b/>
          <w:bCs/>
          <w:color w:val="222222"/>
          <w:sz w:val="26"/>
          <w:szCs w:val="26"/>
        </w:rPr>
        <w:t>. Quyền tra cứu sổ sách và hồ sơ</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Cổ đông phổ thông có quyền tra cứu sổ sách và hồ sơ, cụ thể như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Cổ đông phổ thông có quyền xem xét, tra cứu và trích lục thông tin về tên và địa chỉ liên lạc trong danh sác</w:t>
      </w:r>
      <w:r w:rsidR="00AC53DA">
        <w:rPr>
          <w:rFonts w:eastAsia="Times New Roman" w:cs="Times New Roman"/>
          <w:color w:val="222222"/>
          <w:sz w:val="26"/>
          <w:szCs w:val="26"/>
        </w:rPr>
        <w:t>h cổ đông có quyền biểu quyết; Y</w:t>
      </w:r>
      <w:r w:rsidRPr="009301B5">
        <w:rPr>
          <w:rFonts w:eastAsia="Times New Roman" w:cs="Times New Roman"/>
          <w:color w:val="222222"/>
          <w:sz w:val="26"/>
          <w:szCs w:val="26"/>
        </w:rPr>
        <w:t>êu cầu sửa đổi thông</w:t>
      </w:r>
      <w:r w:rsidR="00AC53DA">
        <w:rPr>
          <w:rFonts w:eastAsia="Times New Roman" w:cs="Times New Roman"/>
          <w:color w:val="222222"/>
          <w:sz w:val="26"/>
          <w:szCs w:val="26"/>
        </w:rPr>
        <w:t xml:space="preserve"> tin không chính xác của mình; X</w:t>
      </w:r>
      <w:r w:rsidRPr="009301B5">
        <w:rPr>
          <w:rFonts w:eastAsia="Times New Roman" w:cs="Times New Roman"/>
          <w:color w:val="222222"/>
          <w:sz w:val="26"/>
          <w:szCs w:val="26"/>
        </w:rPr>
        <w:t>em xét, tra cứu, trích lục hoặc sao chụp Điều lệ công ty, biên bản họp Đại hội đồng cổ đông và nghị quyết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b)  Cổ đông hoặc nhóm cổ đông sở hữu từ 05% tổng số cổ phần phổ thông trở </w:t>
      </w:r>
      <w:r w:rsidR="00AC53DA">
        <w:rPr>
          <w:rFonts w:eastAsia="Times New Roman" w:cs="Times New Roman"/>
          <w:color w:val="222222"/>
          <w:sz w:val="26"/>
          <w:szCs w:val="26"/>
        </w:rPr>
        <w:t xml:space="preserve">lên </w:t>
      </w:r>
      <w:r w:rsidRPr="009301B5">
        <w:rPr>
          <w:rFonts w:eastAsia="Times New Roman" w:cs="Times New Roman"/>
          <w:color w:val="222222"/>
          <w:sz w:val="26"/>
          <w:szCs w:val="26"/>
        </w:rPr>
        <w:t>có quyền xem xét, tra cứu, trích lục số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Thành viên Hội đồng quản trị, thành viên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1467FC" w:rsidRPr="009301B5" w:rsidRDefault="005E3312" w:rsidP="00763B66">
      <w:pPr>
        <w:spacing w:before="60" w:after="0"/>
        <w:ind w:firstLine="567"/>
        <w:jc w:val="both"/>
        <w:rPr>
          <w:rFonts w:eastAsia="Times New Roman" w:cs="Times New Roman"/>
          <w:color w:val="222222"/>
          <w:sz w:val="26"/>
          <w:szCs w:val="26"/>
        </w:rPr>
      </w:pPr>
      <w:r>
        <w:rPr>
          <w:rFonts w:eastAsia="Times New Roman" w:cs="Times New Roman"/>
          <w:color w:val="222222"/>
          <w:sz w:val="26"/>
          <w:szCs w:val="26"/>
        </w:rPr>
        <w:t>5.  Điều lệC</w:t>
      </w:r>
      <w:r w:rsidR="001467FC" w:rsidRPr="009301B5">
        <w:rPr>
          <w:rFonts w:eastAsia="Times New Roman" w:cs="Times New Roman"/>
          <w:color w:val="222222"/>
          <w:sz w:val="26"/>
          <w:szCs w:val="26"/>
        </w:rPr>
        <w:t>ông ty phải được công bố trên trang thông tin điện tử của Công ty.</w:t>
      </w:r>
    </w:p>
    <w:p w:rsidR="001467FC" w:rsidRPr="009301B5" w:rsidRDefault="001467FC" w:rsidP="005E3312">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XII. CÔNG NHÂN VIÊN VÀ CÔNG ĐOÀN</w:t>
      </w:r>
    </w:p>
    <w:p w:rsidR="001467FC" w:rsidRPr="009301B5" w:rsidRDefault="001467FC" w:rsidP="005E3312">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 xml:space="preserve">Điều </w:t>
      </w:r>
      <w:r w:rsidR="00534854">
        <w:rPr>
          <w:rFonts w:eastAsia="Times New Roman" w:cs="Times New Roman"/>
          <w:b/>
          <w:bCs/>
          <w:color w:val="222222"/>
          <w:sz w:val="26"/>
          <w:szCs w:val="26"/>
        </w:rPr>
        <w:t>4</w:t>
      </w:r>
      <w:r w:rsidR="005E3312">
        <w:rPr>
          <w:rFonts w:eastAsia="Times New Roman" w:cs="Times New Roman"/>
          <w:b/>
          <w:bCs/>
          <w:color w:val="222222"/>
          <w:sz w:val="26"/>
          <w:szCs w:val="26"/>
        </w:rPr>
        <w:t>5</w:t>
      </w:r>
      <w:r w:rsidRPr="009301B5">
        <w:rPr>
          <w:rFonts w:eastAsia="Times New Roman" w:cs="Times New Roman"/>
          <w:b/>
          <w:bCs/>
          <w:color w:val="222222"/>
          <w:sz w:val="26"/>
          <w:szCs w:val="26"/>
        </w:rPr>
        <w:t>. Công nhân viên và công đoàn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2. 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1467FC" w:rsidRPr="009301B5" w:rsidRDefault="001467FC" w:rsidP="005E3312">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XIII. PHÂN PHỐI LỢI NHUẬN</w:t>
      </w:r>
    </w:p>
    <w:p w:rsidR="001467FC" w:rsidRPr="009301B5" w:rsidRDefault="00534854" w:rsidP="005E3312">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4</w:t>
      </w:r>
      <w:r w:rsidR="005E3312">
        <w:rPr>
          <w:rFonts w:eastAsia="Times New Roman" w:cs="Times New Roman"/>
          <w:b/>
          <w:bCs/>
          <w:color w:val="222222"/>
          <w:sz w:val="26"/>
          <w:szCs w:val="26"/>
        </w:rPr>
        <w:t>6</w:t>
      </w:r>
      <w:r w:rsidR="001467FC" w:rsidRPr="009301B5">
        <w:rPr>
          <w:rFonts w:eastAsia="Times New Roman" w:cs="Times New Roman"/>
          <w:b/>
          <w:bCs/>
          <w:color w:val="222222"/>
          <w:sz w:val="26"/>
          <w:szCs w:val="26"/>
        </w:rPr>
        <w:t>. Phân phối lợi nhuận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1.  Đại hội đồng cổ đông quyết định mức chi trả cổ tức và hình thức chi trả cổ tức hàng năm từ lợi nhuận được giữ lại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Công ty không thanh toán lãi cho khoản tiền trả cổ tức hay khoản tiền chi trả liên quan tới một loại cổ phiếu.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w:t>
      </w:r>
      <w:r w:rsidR="00534854">
        <w:rPr>
          <w:rFonts w:eastAsia="Times New Roman" w:cs="Times New Roman"/>
          <w:color w:val="222222"/>
          <w:sz w:val="26"/>
          <w:szCs w:val="26"/>
        </w:rPr>
        <w:t>C</w:t>
      </w:r>
      <w:r w:rsidRPr="009301B5">
        <w:rPr>
          <w:rFonts w:eastAsia="Times New Roman" w:cs="Times New Roman"/>
          <w:color w:val="222222"/>
          <w:sz w:val="26"/>
          <w:szCs w:val="26"/>
        </w:rPr>
        <w:t>ông ty chứng khoán hoặc Tổng Công ty lưu ký và bù trừ chứng khoán Việt Nam.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5.  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6.  Các vấn đề khác liên quan đến phân phối lợi nhuận được thực hiện theo quy định của pháp luật.</w:t>
      </w:r>
    </w:p>
    <w:p w:rsidR="001467FC" w:rsidRPr="009301B5" w:rsidRDefault="001467FC" w:rsidP="00534854">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XIV. TÀI KHOẢN NGÂN HÀNG, NĂM TÀI CHÍNH VÀ CHẾ ĐỘ KẾ TOÁN</w:t>
      </w:r>
    </w:p>
    <w:p w:rsidR="001467FC" w:rsidRPr="009301B5" w:rsidRDefault="001467FC" w:rsidP="00534854">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 xml:space="preserve">Điều </w:t>
      </w:r>
      <w:r w:rsidR="00534854">
        <w:rPr>
          <w:rFonts w:eastAsia="Times New Roman" w:cs="Times New Roman"/>
          <w:b/>
          <w:bCs/>
          <w:color w:val="222222"/>
          <w:sz w:val="26"/>
          <w:szCs w:val="26"/>
        </w:rPr>
        <w:t>47</w:t>
      </w:r>
      <w:r w:rsidRPr="009301B5">
        <w:rPr>
          <w:rFonts w:eastAsia="Times New Roman" w:cs="Times New Roman"/>
          <w:b/>
          <w:bCs/>
          <w:color w:val="222222"/>
          <w:sz w:val="26"/>
          <w:szCs w:val="26"/>
        </w:rPr>
        <w:t>. Tài khoản ngân hàng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Công ty mở tài khoản tại các ngân hàng Việt Nam hoặc tại các chi nhánh ngân hàng nước ngoài được phép hoạt động tại Việt Nam.</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Theo sự chấp thuận trước của cơ quan có thẩm quyền, trong trường hợp cần thiết, Công ty có thể mở tài khoản ngân hàng ở nước ngoài theo các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Công ty tiến hành tất cả các khoản thanh toán và giao dịch kế toán thông qua các tài khoản tiền Việt Nam hoặc ngoại tệ tại các ngân hàng mà Công ty mở tài khoản.</w:t>
      </w:r>
    </w:p>
    <w:p w:rsidR="001467FC" w:rsidRPr="009301B5" w:rsidRDefault="00FF63AB" w:rsidP="00FF63AB">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48</w:t>
      </w:r>
      <w:r w:rsidR="001467FC" w:rsidRPr="009301B5">
        <w:rPr>
          <w:rFonts w:eastAsia="Times New Roman" w:cs="Times New Roman"/>
          <w:b/>
          <w:bCs/>
          <w:color w:val="222222"/>
          <w:sz w:val="26"/>
          <w:szCs w:val="26"/>
        </w:rPr>
        <w:t>. Năm tài chính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Năm tài chính của Công ty bắt đầu từ ngày</w:t>
      </w:r>
      <w:r w:rsidR="00E52F84" w:rsidRPr="009301B5">
        <w:rPr>
          <w:rFonts w:eastAsia="Times New Roman" w:cs="Times New Roman"/>
          <w:color w:val="222222"/>
          <w:sz w:val="26"/>
          <w:szCs w:val="26"/>
        </w:rPr>
        <w:t xml:space="preserve"> 01</w:t>
      </w:r>
      <w:r w:rsidRPr="009301B5">
        <w:rPr>
          <w:rFonts w:eastAsia="Times New Roman" w:cs="Times New Roman"/>
          <w:color w:val="222222"/>
          <w:sz w:val="26"/>
          <w:szCs w:val="26"/>
        </w:rPr>
        <w:t xml:space="preserve"> tháng</w:t>
      </w:r>
      <w:r w:rsidR="00FF63AB">
        <w:rPr>
          <w:rFonts w:eastAsia="Times New Roman" w:cs="Times New Roman"/>
          <w:color w:val="222222"/>
          <w:sz w:val="26"/>
          <w:szCs w:val="26"/>
        </w:rPr>
        <w:t xml:space="preserve"> 01 </w:t>
      </w:r>
      <w:r w:rsidRPr="009301B5">
        <w:rPr>
          <w:rFonts w:eastAsia="Times New Roman" w:cs="Times New Roman"/>
          <w:color w:val="222222"/>
          <w:sz w:val="26"/>
          <w:szCs w:val="26"/>
        </w:rPr>
        <w:t xml:space="preserve">hằng năm và kết thúc vào ngày </w:t>
      </w:r>
      <w:r w:rsidR="00E52F84" w:rsidRPr="009301B5">
        <w:rPr>
          <w:rFonts w:eastAsia="Times New Roman" w:cs="Times New Roman"/>
          <w:color w:val="222222"/>
          <w:sz w:val="26"/>
          <w:szCs w:val="26"/>
        </w:rPr>
        <w:t>31</w:t>
      </w:r>
      <w:r w:rsidRPr="009301B5">
        <w:rPr>
          <w:rFonts w:eastAsia="Times New Roman" w:cs="Times New Roman"/>
          <w:color w:val="222222"/>
          <w:sz w:val="26"/>
          <w:szCs w:val="26"/>
        </w:rPr>
        <w:t xml:space="preserve"> tháng </w:t>
      </w:r>
      <w:r w:rsidR="00E52F84" w:rsidRPr="009301B5">
        <w:rPr>
          <w:rFonts w:eastAsia="Times New Roman" w:cs="Times New Roman"/>
          <w:color w:val="222222"/>
          <w:sz w:val="26"/>
          <w:szCs w:val="26"/>
        </w:rPr>
        <w:t xml:space="preserve">12 </w:t>
      </w:r>
      <w:r w:rsidRPr="009301B5">
        <w:rPr>
          <w:rFonts w:eastAsia="Times New Roman" w:cs="Times New Roman"/>
          <w:color w:val="222222"/>
          <w:sz w:val="26"/>
          <w:szCs w:val="26"/>
        </w:rPr>
        <w:t>hằng năm. Năm tài chính đầu tiên bắt đầu từ ngày cấp Giấy chứng nhận đăng ký doanh nghiệp và kết thúc vào ngày</w:t>
      </w:r>
      <w:r w:rsidR="00E52F84" w:rsidRPr="009301B5">
        <w:rPr>
          <w:rFonts w:eastAsia="Times New Roman" w:cs="Times New Roman"/>
          <w:color w:val="222222"/>
          <w:sz w:val="26"/>
          <w:szCs w:val="26"/>
        </w:rPr>
        <w:t xml:space="preserve"> 31 </w:t>
      </w:r>
      <w:r w:rsidRPr="009301B5">
        <w:rPr>
          <w:rFonts w:eastAsia="Times New Roman" w:cs="Times New Roman"/>
          <w:color w:val="222222"/>
          <w:sz w:val="26"/>
          <w:szCs w:val="26"/>
        </w:rPr>
        <w:t>tháng</w:t>
      </w:r>
      <w:r w:rsidR="00E52F84" w:rsidRPr="009301B5">
        <w:rPr>
          <w:rFonts w:eastAsia="Times New Roman" w:cs="Times New Roman"/>
          <w:color w:val="222222"/>
          <w:sz w:val="26"/>
          <w:szCs w:val="26"/>
        </w:rPr>
        <w:t xml:space="preserve"> 12 </w:t>
      </w:r>
      <w:r w:rsidRPr="009301B5">
        <w:rPr>
          <w:rFonts w:eastAsia="Times New Roman" w:cs="Times New Roman"/>
          <w:color w:val="222222"/>
          <w:sz w:val="26"/>
          <w:szCs w:val="26"/>
        </w:rPr>
        <w:t>năm</w:t>
      </w:r>
      <w:r w:rsidR="00E52F84" w:rsidRPr="009301B5">
        <w:rPr>
          <w:rFonts w:eastAsia="Times New Roman" w:cs="Times New Roman"/>
          <w:color w:val="222222"/>
          <w:sz w:val="26"/>
          <w:szCs w:val="26"/>
        </w:rPr>
        <w:t xml:space="preserve"> 200</w:t>
      </w:r>
      <w:r w:rsidR="006B702D">
        <w:rPr>
          <w:rFonts w:eastAsia="Times New Roman" w:cs="Times New Roman"/>
          <w:color w:val="222222"/>
          <w:sz w:val="26"/>
          <w:szCs w:val="26"/>
        </w:rPr>
        <w:t>8</w:t>
      </w:r>
      <w:r w:rsidR="00E52F84" w:rsidRPr="009301B5">
        <w:rPr>
          <w:rFonts w:eastAsia="Times New Roman" w:cs="Times New Roman"/>
          <w:color w:val="222222"/>
          <w:sz w:val="26"/>
          <w:szCs w:val="26"/>
        </w:rPr>
        <w:t>.</w:t>
      </w:r>
    </w:p>
    <w:p w:rsidR="001467FC" w:rsidRPr="009301B5" w:rsidRDefault="00C92288" w:rsidP="00C92288">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49</w:t>
      </w:r>
      <w:r w:rsidR="001467FC" w:rsidRPr="009301B5">
        <w:rPr>
          <w:rFonts w:eastAsia="Times New Roman" w:cs="Times New Roman"/>
          <w:b/>
          <w:bCs/>
          <w:color w:val="222222"/>
          <w:sz w:val="26"/>
          <w:szCs w:val="26"/>
        </w:rPr>
        <w:t>. Chế độ kế toán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Chế độ kế toán Công ty sử dụng là chế độ kế toán doanh nghiệp hoặc chế độ kế toán đặc thù được cơ quan có thẩm quyền ban hành, chấp thuận.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1467FC" w:rsidRPr="009301B5" w:rsidRDefault="001467FC" w:rsidP="00185DB3">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shd w:val="clear" w:color="auto" w:fill="FFFFFF"/>
        </w:rPr>
        <w:t>XV.</w:t>
      </w:r>
      <w:r w:rsidRPr="009301B5">
        <w:rPr>
          <w:rFonts w:eastAsia="Times New Roman" w:cs="Times New Roman"/>
          <w:b/>
          <w:bCs/>
          <w:color w:val="222222"/>
          <w:sz w:val="26"/>
          <w:szCs w:val="26"/>
        </w:rPr>
        <w:t>   BÁO CÁO TÀI CHÍNH, BÁO CÁO THƯỜNG NIÊN VÀ TRÁCH NHIỆM CÔNG BỐ THÔNG TIN</w:t>
      </w:r>
    </w:p>
    <w:p w:rsidR="001467FC" w:rsidRPr="009301B5" w:rsidRDefault="001467FC" w:rsidP="00185DB3">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5</w:t>
      </w:r>
      <w:r w:rsidR="00185DB3">
        <w:rPr>
          <w:rFonts w:eastAsia="Times New Roman" w:cs="Times New Roman"/>
          <w:b/>
          <w:bCs/>
          <w:color w:val="222222"/>
          <w:sz w:val="26"/>
          <w:szCs w:val="26"/>
        </w:rPr>
        <w:t>0</w:t>
      </w:r>
      <w:r w:rsidRPr="009301B5">
        <w:rPr>
          <w:rFonts w:eastAsia="Times New Roman" w:cs="Times New Roman"/>
          <w:b/>
          <w:bCs/>
          <w:color w:val="222222"/>
          <w:sz w:val="26"/>
          <w:szCs w:val="26"/>
        </w:rPr>
        <w:t>. Báo cáo tài chính năm, bán niên và quý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rsidR="001467FC" w:rsidRPr="009301B5" w:rsidRDefault="00671170" w:rsidP="00671170">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51</w:t>
      </w:r>
      <w:r w:rsidR="001467FC" w:rsidRPr="009301B5">
        <w:rPr>
          <w:rFonts w:eastAsia="Times New Roman" w:cs="Times New Roman"/>
          <w:b/>
          <w:bCs/>
          <w:color w:val="222222"/>
          <w:sz w:val="26"/>
          <w:szCs w:val="26"/>
        </w:rPr>
        <w:t>. Báo cáo thường niên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Công ty phải lập và công bố Báo cáo thường niên theo các quy định của pháp luật về chứng khoán và thị trường chứng khoán.</w:t>
      </w:r>
    </w:p>
    <w:p w:rsidR="001467FC" w:rsidRPr="009301B5" w:rsidRDefault="001467FC" w:rsidP="0067117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 KIỂM TOÁN CÔNG TY</w:t>
      </w:r>
    </w:p>
    <w:p w:rsidR="001467FC" w:rsidRPr="009301B5" w:rsidRDefault="001467FC" w:rsidP="00671170">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5</w:t>
      </w:r>
      <w:r w:rsidR="00671170">
        <w:rPr>
          <w:rFonts w:eastAsia="Times New Roman" w:cs="Times New Roman"/>
          <w:b/>
          <w:bCs/>
          <w:color w:val="222222"/>
          <w:sz w:val="26"/>
          <w:szCs w:val="26"/>
        </w:rPr>
        <w:t>2</w:t>
      </w:r>
      <w:r w:rsidRPr="009301B5">
        <w:rPr>
          <w:rFonts w:eastAsia="Times New Roman" w:cs="Times New Roman"/>
          <w:b/>
          <w:bCs/>
          <w:color w:val="222222"/>
          <w:sz w:val="26"/>
          <w:szCs w:val="26"/>
        </w:rPr>
        <w:t>. Kiểm toán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Đại hội đồng cổ đông chỉ định một công ty kiểm toán độc lậ</w:t>
      </w:r>
      <w:r w:rsidR="00671170">
        <w:rPr>
          <w:rFonts w:eastAsia="Times New Roman" w:cs="Times New Roman"/>
          <w:color w:val="222222"/>
          <w:sz w:val="26"/>
          <w:szCs w:val="26"/>
        </w:rPr>
        <w:t>p hoặc thông qua danh sách các C</w:t>
      </w:r>
      <w:r w:rsidRPr="009301B5">
        <w:rPr>
          <w:rFonts w:eastAsia="Times New Roman" w:cs="Times New Roman"/>
          <w:color w:val="222222"/>
          <w:sz w:val="26"/>
          <w:szCs w:val="26"/>
        </w:rPr>
        <w:t>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Báo cáo kiểm toán được đính kèm báo cáo tài chính năm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rsidR="001467FC" w:rsidRPr="009301B5" w:rsidRDefault="001467FC" w:rsidP="00813F4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XVII.   </w:t>
      </w:r>
      <w:r w:rsidR="00BD5EF9" w:rsidRPr="009301B5">
        <w:rPr>
          <w:rFonts w:eastAsia="Times New Roman" w:cs="Times New Roman"/>
          <w:b/>
          <w:bCs/>
          <w:color w:val="222222"/>
          <w:sz w:val="26"/>
          <w:szCs w:val="26"/>
        </w:rPr>
        <w:t>D</w:t>
      </w:r>
      <w:r w:rsidRPr="009301B5">
        <w:rPr>
          <w:rFonts w:eastAsia="Times New Roman" w:cs="Times New Roman"/>
          <w:b/>
          <w:bCs/>
          <w:color w:val="222222"/>
          <w:sz w:val="26"/>
          <w:szCs w:val="26"/>
        </w:rPr>
        <w:t>ẤU CỦA DOANH NGHIỆP</w:t>
      </w:r>
    </w:p>
    <w:p w:rsidR="001467FC" w:rsidRPr="009301B5" w:rsidRDefault="00813F46" w:rsidP="00813F46">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53</w:t>
      </w:r>
      <w:r w:rsidR="001467FC" w:rsidRPr="009301B5">
        <w:rPr>
          <w:rFonts w:eastAsia="Times New Roman" w:cs="Times New Roman"/>
          <w:b/>
          <w:bCs/>
          <w:color w:val="222222"/>
          <w:sz w:val="26"/>
          <w:szCs w:val="26"/>
        </w:rPr>
        <w:t>. Dấu của doanh nghiệp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1.  Dấu bao gồm dấu được làm tại cơ sở khắc dấu hoặc dấu dưới hình thức chữ ký số theo quy định của pháp luật về giao dịch điện tử.</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Hội đồng quản trị quyết định loại dấu, số lượng, hình thức và nội dung dấu của Công ty, chi nhánh, văn phòng đại diện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3.  Hội đồng quản trị,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sử dụng và quản lý dấu theo quy định của pháp luật hiện hành.</w:t>
      </w:r>
    </w:p>
    <w:p w:rsidR="001467FC" w:rsidRPr="009301B5" w:rsidRDefault="001467FC" w:rsidP="00813F4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XVIII. GIẢI THỂ CÔNG TY</w:t>
      </w:r>
    </w:p>
    <w:p w:rsidR="001467FC" w:rsidRPr="009301B5" w:rsidRDefault="001467FC" w:rsidP="00813F46">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Điều 5</w:t>
      </w:r>
      <w:r w:rsidR="00813F46">
        <w:rPr>
          <w:rFonts w:eastAsia="Times New Roman" w:cs="Times New Roman"/>
          <w:b/>
          <w:bCs/>
          <w:color w:val="222222"/>
          <w:sz w:val="26"/>
          <w:szCs w:val="26"/>
        </w:rPr>
        <w:t>4</w:t>
      </w:r>
      <w:r w:rsidRPr="009301B5">
        <w:rPr>
          <w:rFonts w:eastAsia="Times New Roman" w:cs="Times New Roman"/>
          <w:b/>
          <w:bCs/>
          <w:color w:val="222222"/>
          <w:sz w:val="26"/>
          <w:szCs w:val="26"/>
        </w:rPr>
        <w:t>. Giải thể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Công ty có thể bị giải thể trong những trường hợp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Kết thúc thời hạn hoạt động đã ghi trong Điều lệ công ty mà không có quyết định gia hạn;</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Theo nghị quyết, quyết định của Đại hội đồng cổ đông;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Bị thu hồi Giấy chứng nhận đăng ký doanh nghiệp, trừ trường hợp Luật Quản lý thuế có quy định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Các trường hợp khác theo quy định của pháp luật.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1467FC" w:rsidRPr="009301B5" w:rsidRDefault="00797F91" w:rsidP="00797F91">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55</w:t>
      </w:r>
      <w:r w:rsidR="001467FC" w:rsidRPr="009301B5">
        <w:rPr>
          <w:rFonts w:eastAsia="Times New Roman" w:cs="Times New Roman"/>
          <w:b/>
          <w:bCs/>
          <w:color w:val="222222"/>
          <w:sz w:val="26"/>
          <w:szCs w:val="26"/>
        </w:rPr>
        <w:t>. Gia hạn hoạt động</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1.  Hội đồng quản trị triệu tập họp Đại hội đồng cổ đông ít nhất </w:t>
      </w:r>
      <w:r w:rsidR="00ED4608" w:rsidRPr="009301B5">
        <w:rPr>
          <w:rFonts w:eastAsia="Times New Roman" w:cs="Times New Roman"/>
          <w:color w:val="222222"/>
          <w:sz w:val="26"/>
          <w:szCs w:val="26"/>
        </w:rPr>
        <w:t>0</w:t>
      </w:r>
      <w:r w:rsidRPr="009301B5">
        <w:rPr>
          <w:rFonts w:eastAsia="Times New Roman" w:cs="Times New Roman"/>
          <w:color w:val="222222"/>
          <w:sz w:val="26"/>
          <w:szCs w:val="26"/>
        </w:rPr>
        <w:t>7 tháng trước khi kết thúc thời hạn hoạt động để cổ đông có thể biểu quyết về việc gia hạn hoạt động của Công ty theo đề nghị của Hội đồng quản trị.</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Thời hạn hoạt động được gia hạn khi có số cổ đông đại diện từ 65% trở lên tổng số phiếu biểu quyết của tất cả cổ đông dự họp Đại hội đồng cổ đông tán thành.</w:t>
      </w:r>
    </w:p>
    <w:p w:rsidR="001467FC" w:rsidRPr="009301B5" w:rsidRDefault="001467FC" w:rsidP="00797F91">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 xml:space="preserve">Điều </w:t>
      </w:r>
      <w:r w:rsidR="00797F91">
        <w:rPr>
          <w:rFonts w:eastAsia="Times New Roman" w:cs="Times New Roman"/>
          <w:b/>
          <w:bCs/>
          <w:color w:val="222222"/>
          <w:sz w:val="26"/>
          <w:szCs w:val="26"/>
        </w:rPr>
        <w:t>5</w:t>
      </w:r>
      <w:r w:rsidRPr="009301B5">
        <w:rPr>
          <w:rFonts w:eastAsia="Times New Roman" w:cs="Times New Roman"/>
          <w:b/>
          <w:bCs/>
          <w:color w:val="222222"/>
          <w:sz w:val="26"/>
          <w:szCs w:val="26"/>
        </w:rPr>
        <w:t>6. Thanh lý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Tối thiểu</w:t>
      </w:r>
      <w:r w:rsidR="00ED4608" w:rsidRPr="009301B5">
        <w:rPr>
          <w:rFonts w:eastAsia="Times New Roman" w:cs="Times New Roman"/>
          <w:color w:val="222222"/>
          <w:sz w:val="26"/>
          <w:szCs w:val="26"/>
        </w:rPr>
        <w:t xml:space="preserve"> </w:t>
      </w:r>
      <w:r w:rsidRPr="009301B5">
        <w:rPr>
          <w:rFonts w:eastAsia="Times New Roman" w:cs="Times New Roman"/>
          <w:color w:val="222222"/>
          <w:sz w:val="26"/>
          <w:szCs w:val="26"/>
        </w:rPr>
        <w:t>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w:t>
      </w:r>
      <w:r w:rsidR="00797F91">
        <w:rPr>
          <w:rFonts w:eastAsia="Times New Roman" w:cs="Times New Roman"/>
          <w:color w:val="222222"/>
          <w:sz w:val="26"/>
          <w:szCs w:val="26"/>
        </w:rPr>
        <w:t>i đồng quản trị chỉ định từ 01 C</w:t>
      </w:r>
      <w:r w:rsidRPr="009301B5">
        <w:rPr>
          <w:rFonts w:eastAsia="Times New Roman" w:cs="Times New Roman"/>
          <w:color w:val="222222"/>
          <w:sz w:val="26"/>
          <w:szCs w:val="26"/>
        </w:rPr>
        <w:t>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Tiền thu được từ việc thanh lý được thanh toán theo thứ tự sau:</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a)   Các chi phí thanh lý;</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b)   Các khoản nợ lương, trợ cấp thôi việc, bảo hiểm xã hội và các quyền lợi khác của người lao động theo thỏa ước lao động tập thể và hợp đồng lao động đã ký kết;</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c)   Nợ thuế;</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d)   Các khoản nợ khác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đ) Phần còn lại sau khi đã thanh toán tất cả các khoản nợ từ mục (a) đến (d) trên đây được chia cho các cổ đông. Các cổ phần ưu đãi được ưu tiên thanh toán trước.</w:t>
      </w:r>
    </w:p>
    <w:p w:rsidR="001467FC" w:rsidRPr="009301B5" w:rsidRDefault="001467FC" w:rsidP="009C4491">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XIX. GIẢI QUYẾT TRANH CHẤP NỘI BỘ</w:t>
      </w:r>
    </w:p>
    <w:p w:rsidR="001467FC" w:rsidRPr="009301B5" w:rsidRDefault="001467FC" w:rsidP="009C4491">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 xml:space="preserve">Điều </w:t>
      </w:r>
      <w:r w:rsidR="009C4491">
        <w:rPr>
          <w:rFonts w:eastAsia="Times New Roman" w:cs="Times New Roman"/>
          <w:b/>
          <w:bCs/>
          <w:color w:val="222222"/>
          <w:sz w:val="26"/>
          <w:szCs w:val="26"/>
        </w:rPr>
        <w:t>57</w:t>
      </w:r>
      <w:r w:rsidRPr="009301B5">
        <w:rPr>
          <w:rFonts w:eastAsia="Times New Roman" w:cs="Times New Roman"/>
          <w:b/>
          <w:bCs/>
          <w:color w:val="222222"/>
          <w:sz w:val="26"/>
          <w:szCs w:val="26"/>
        </w:rPr>
        <w:t>. Giải quyết tranh chấp nội bộ</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shd w:val="clear" w:color="auto" w:fill="FFFFFF"/>
        </w:rPr>
        <w:t>1.</w:t>
      </w:r>
      <w:r w:rsidRPr="009301B5">
        <w:rPr>
          <w:rFonts w:eastAsia="Times New Roman" w:cs="Times New Roman"/>
          <w:color w:val="222222"/>
          <w:sz w:val="26"/>
          <w:szCs w:val="26"/>
        </w:rPr>
        <w:t>  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a)   Cổ đông với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b)   Cổ đông với Hội đồng quản trị, Ban kiểm soát, </w:t>
      </w:r>
      <w:r w:rsidR="002509B4" w:rsidRPr="009301B5">
        <w:rPr>
          <w:rFonts w:eastAsia="Times New Roman" w:cs="Times New Roman"/>
          <w:color w:val="222222"/>
          <w:sz w:val="26"/>
          <w:szCs w:val="26"/>
        </w:rPr>
        <w:t>Tổng Giám đốc</w:t>
      </w:r>
      <w:r w:rsidRPr="009301B5">
        <w:rPr>
          <w:rFonts w:eastAsia="Times New Roman" w:cs="Times New Roman"/>
          <w:color w:val="222222"/>
          <w:sz w:val="26"/>
          <w:szCs w:val="26"/>
        </w:rPr>
        <w:t xml:space="preserve"> hay người điều hành khác;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28730F" w:rsidRPr="009301B5">
        <w:rPr>
          <w:rFonts w:eastAsia="Times New Roman" w:cs="Times New Roman"/>
          <w:color w:val="222222"/>
          <w:sz w:val="26"/>
          <w:szCs w:val="26"/>
        </w:rPr>
        <w:t>15</w:t>
      </w:r>
      <w:r w:rsidRPr="009301B5">
        <w:rPr>
          <w:rFonts w:eastAsia="Times New Roman" w:cs="Times New Roman"/>
          <w:color w:val="222222"/>
          <w:sz w:val="26"/>
          <w:szCs w:val="26"/>
        </w:rPr>
        <w:t xml:space="preserve"> ngày làm việc kể từ ngày tranh chấp phát sinh. Trường hợp tranh chấp liên quan tới Hội đồng quản trị hay Chủ tịch Hội đồng quản trị, bất cứ bên nào cũng có thể chỉ định một chuyên gia độc lập làm trung gian hòa giải cho quá trình giải quyết tranh chấp.</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Trường hợp không đạt được quyết định hoà giải trong vòng 06 tuần từ khi bắt đầu quá trình hoà giải hoặc nếu quyết định của trung gian hoà giải không được các bên chấp nhận, một bên có thể đưa tranh chấp đó ra Trọng tài hoặc Tòa án.</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Các bên tự chịu chi phí có liên quan tới thủ tục thương lượng và hoà giải. Việc thanh toán các chi phí của Tòa án được thực hiện theo phán quyết của Tòa án.</w:t>
      </w:r>
    </w:p>
    <w:p w:rsidR="00F62E33" w:rsidRDefault="00F62E33" w:rsidP="00763B66">
      <w:pPr>
        <w:spacing w:before="60" w:after="0"/>
        <w:ind w:firstLine="567"/>
        <w:jc w:val="both"/>
        <w:rPr>
          <w:rFonts w:eastAsia="Times New Roman" w:cs="Times New Roman"/>
          <w:color w:val="222222"/>
          <w:sz w:val="26"/>
          <w:szCs w:val="26"/>
        </w:rPr>
      </w:pPr>
    </w:p>
    <w:p w:rsidR="00F62E33" w:rsidRDefault="00F62E33" w:rsidP="00763B66">
      <w:pPr>
        <w:spacing w:before="60" w:after="0"/>
        <w:ind w:firstLine="567"/>
        <w:jc w:val="both"/>
        <w:rPr>
          <w:rFonts w:eastAsia="Times New Roman" w:cs="Times New Roman"/>
          <w:color w:val="222222"/>
          <w:sz w:val="26"/>
          <w:szCs w:val="26"/>
        </w:rPr>
      </w:pPr>
    </w:p>
    <w:p w:rsidR="00F62E33" w:rsidRPr="009301B5" w:rsidRDefault="00F62E33" w:rsidP="00763B66">
      <w:pPr>
        <w:spacing w:before="60" w:after="0"/>
        <w:ind w:firstLine="567"/>
        <w:jc w:val="both"/>
        <w:rPr>
          <w:rFonts w:eastAsia="Times New Roman" w:cs="Times New Roman"/>
          <w:color w:val="222222"/>
          <w:sz w:val="26"/>
          <w:szCs w:val="26"/>
        </w:rPr>
      </w:pPr>
    </w:p>
    <w:p w:rsidR="001467FC" w:rsidRPr="009301B5" w:rsidRDefault="001467FC" w:rsidP="007C0118">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XX. BỔ SUNG VÀ SỬA ĐỔI ĐIỀU LỆ</w:t>
      </w:r>
    </w:p>
    <w:p w:rsidR="001467FC" w:rsidRPr="009301B5" w:rsidRDefault="007C0118" w:rsidP="007C0118">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58</w:t>
      </w:r>
      <w:r w:rsidR="001467FC" w:rsidRPr="009301B5">
        <w:rPr>
          <w:rFonts w:eastAsia="Times New Roman" w:cs="Times New Roman"/>
          <w:b/>
          <w:bCs/>
          <w:color w:val="222222"/>
          <w:sz w:val="26"/>
          <w:szCs w:val="26"/>
        </w:rPr>
        <w:t>. Điều lệ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Việc sửa đổi, bổ sung Điều lệ này phải được Đại hội đồng cổ đông xem xét, quyết định.</w:t>
      </w:r>
    </w:p>
    <w:p w:rsidR="001467FC"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lastRenderedPageBreak/>
        <w:t>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rsidR="001467FC" w:rsidRPr="009301B5" w:rsidRDefault="001467FC" w:rsidP="007C0118">
      <w:pPr>
        <w:spacing w:before="60" w:after="0"/>
        <w:jc w:val="both"/>
        <w:rPr>
          <w:rFonts w:eastAsia="Times New Roman" w:cs="Times New Roman"/>
          <w:color w:val="222222"/>
          <w:sz w:val="26"/>
          <w:szCs w:val="26"/>
        </w:rPr>
      </w:pPr>
      <w:r w:rsidRPr="009301B5">
        <w:rPr>
          <w:rFonts w:eastAsia="Times New Roman" w:cs="Times New Roman"/>
          <w:b/>
          <w:bCs/>
          <w:color w:val="222222"/>
          <w:sz w:val="26"/>
          <w:szCs w:val="26"/>
        </w:rPr>
        <w:t>XXI. NGÀY HIỆU LỰC</w:t>
      </w:r>
    </w:p>
    <w:p w:rsidR="001467FC" w:rsidRPr="009301B5" w:rsidRDefault="007C0118" w:rsidP="007C0118">
      <w:pPr>
        <w:spacing w:before="60" w:after="0"/>
        <w:jc w:val="both"/>
        <w:rPr>
          <w:rFonts w:eastAsia="Times New Roman" w:cs="Times New Roman"/>
          <w:color w:val="222222"/>
          <w:sz w:val="26"/>
          <w:szCs w:val="26"/>
        </w:rPr>
      </w:pPr>
      <w:r>
        <w:rPr>
          <w:rFonts w:eastAsia="Times New Roman" w:cs="Times New Roman"/>
          <w:b/>
          <w:bCs/>
          <w:color w:val="222222"/>
          <w:sz w:val="26"/>
          <w:szCs w:val="26"/>
        </w:rPr>
        <w:t>Điều 59</w:t>
      </w:r>
      <w:r w:rsidR="001467FC" w:rsidRPr="009301B5">
        <w:rPr>
          <w:rFonts w:eastAsia="Times New Roman" w:cs="Times New Roman"/>
          <w:b/>
          <w:bCs/>
          <w:color w:val="222222"/>
          <w:sz w:val="26"/>
          <w:szCs w:val="26"/>
        </w:rPr>
        <w:t>. Ngày hiệu lực</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1.   Bản điều lệ</w:t>
      </w:r>
      <w:r w:rsidR="0006241B">
        <w:rPr>
          <w:rFonts w:eastAsia="Times New Roman" w:cs="Times New Roman"/>
          <w:color w:val="222222"/>
          <w:sz w:val="26"/>
          <w:szCs w:val="26"/>
        </w:rPr>
        <w:t xml:space="preserve"> này gồm 21 mục, 59</w:t>
      </w:r>
      <w:r w:rsidRPr="009301B5">
        <w:rPr>
          <w:rFonts w:eastAsia="Times New Roman" w:cs="Times New Roman"/>
          <w:color w:val="222222"/>
          <w:sz w:val="26"/>
          <w:szCs w:val="26"/>
        </w:rPr>
        <w:t xml:space="preserve"> điều được Đại hội đồng cổ đông Công ty cổ phần</w:t>
      </w:r>
      <w:r w:rsidR="00F07DF4" w:rsidRPr="009301B5">
        <w:rPr>
          <w:rFonts w:eastAsia="Times New Roman" w:cs="Times New Roman"/>
          <w:color w:val="222222"/>
          <w:sz w:val="26"/>
          <w:szCs w:val="26"/>
        </w:rPr>
        <w:t xml:space="preserve"> Cao su </w:t>
      </w:r>
      <w:r w:rsidR="0006241B">
        <w:rPr>
          <w:rFonts w:eastAsia="Times New Roman" w:cs="Times New Roman"/>
          <w:color w:val="222222"/>
          <w:sz w:val="26"/>
          <w:szCs w:val="26"/>
        </w:rPr>
        <w:t xml:space="preserve">Kỹ thuật </w:t>
      </w:r>
      <w:r w:rsidR="00F07DF4" w:rsidRPr="009301B5">
        <w:rPr>
          <w:rFonts w:eastAsia="Times New Roman" w:cs="Times New Roman"/>
          <w:color w:val="222222"/>
          <w:sz w:val="26"/>
          <w:szCs w:val="26"/>
        </w:rPr>
        <w:t xml:space="preserve">Đồng Phú </w:t>
      </w:r>
      <w:r w:rsidRPr="009301B5">
        <w:rPr>
          <w:rFonts w:eastAsia="Times New Roman" w:cs="Times New Roman"/>
          <w:color w:val="222222"/>
          <w:sz w:val="26"/>
          <w:szCs w:val="26"/>
        </w:rPr>
        <w:t>nhất trí thông qua ngày</w:t>
      </w:r>
      <w:r w:rsidR="00F07DF4" w:rsidRPr="009301B5">
        <w:rPr>
          <w:rFonts w:eastAsia="Times New Roman" w:cs="Times New Roman"/>
          <w:color w:val="222222"/>
          <w:sz w:val="26"/>
          <w:szCs w:val="26"/>
        </w:rPr>
        <w:t xml:space="preserve">      </w:t>
      </w:r>
      <w:r w:rsidRPr="009301B5">
        <w:rPr>
          <w:rFonts w:eastAsia="Times New Roman" w:cs="Times New Roman"/>
          <w:color w:val="222222"/>
          <w:sz w:val="26"/>
          <w:szCs w:val="26"/>
        </w:rPr>
        <w:t>tháng</w:t>
      </w:r>
      <w:r w:rsidR="00F07DF4" w:rsidRPr="009301B5">
        <w:rPr>
          <w:rFonts w:eastAsia="Times New Roman" w:cs="Times New Roman"/>
          <w:color w:val="222222"/>
          <w:sz w:val="26"/>
          <w:szCs w:val="26"/>
        </w:rPr>
        <w:t xml:space="preserve"> </w:t>
      </w:r>
      <w:r w:rsidR="003A18BE">
        <w:rPr>
          <w:rFonts w:eastAsia="Times New Roman" w:cs="Times New Roman"/>
          <w:color w:val="222222"/>
          <w:sz w:val="26"/>
          <w:szCs w:val="26"/>
        </w:rPr>
        <w:t>06</w:t>
      </w:r>
      <w:r w:rsidRPr="009301B5">
        <w:rPr>
          <w:rFonts w:eastAsia="Times New Roman" w:cs="Times New Roman"/>
          <w:color w:val="222222"/>
          <w:sz w:val="26"/>
          <w:szCs w:val="26"/>
        </w:rPr>
        <w:t xml:space="preserve"> năm</w:t>
      </w:r>
      <w:r w:rsidR="00F07DF4" w:rsidRPr="009301B5">
        <w:rPr>
          <w:rFonts w:eastAsia="Times New Roman" w:cs="Times New Roman"/>
          <w:color w:val="222222"/>
          <w:sz w:val="26"/>
          <w:szCs w:val="26"/>
        </w:rPr>
        <w:t xml:space="preserve"> 2021 </w:t>
      </w:r>
      <w:r w:rsidRPr="009301B5">
        <w:rPr>
          <w:rFonts w:eastAsia="Times New Roman" w:cs="Times New Roman"/>
          <w:color w:val="222222"/>
          <w:sz w:val="26"/>
          <w:szCs w:val="26"/>
        </w:rPr>
        <w:t>và cùng chấp thuận hiệu lực toàn văn của Điều lệ này.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2.   Điều lệ được lập thành</w:t>
      </w:r>
      <w:r w:rsidR="00CC706C" w:rsidRPr="009301B5">
        <w:rPr>
          <w:rFonts w:eastAsia="Times New Roman" w:cs="Times New Roman"/>
          <w:color w:val="222222"/>
          <w:sz w:val="26"/>
          <w:szCs w:val="26"/>
        </w:rPr>
        <w:t xml:space="preserve"> 0</w:t>
      </w:r>
      <w:r w:rsidR="003A18BE">
        <w:rPr>
          <w:rFonts w:eastAsia="Times New Roman" w:cs="Times New Roman"/>
          <w:color w:val="222222"/>
          <w:sz w:val="26"/>
          <w:szCs w:val="26"/>
        </w:rPr>
        <w:t>4</w:t>
      </w:r>
      <w:r w:rsidR="00CC706C" w:rsidRPr="009301B5">
        <w:rPr>
          <w:rFonts w:eastAsia="Times New Roman" w:cs="Times New Roman"/>
          <w:color w:val="222222"/>
          <w:sz w:val="26"/>
          <w:szCs w:val="26"/>
        </w:rPr>
        <w:t xml:space="preserve"> </w:t>
      </w:r>
      <w:r w:rsidRPr="009301B5">
        <w:rPr>
          <w:rFonts w:eastAsia="Times New Roman" w:cs="Times New Roman"/>
          <w:color w:val="222222"/>
          <w:sz w:val="26"/>
          <w:szCs w:val="26"/>
        </w:rPr>
        <w:t>bản, có giá trị như nhau và phải được lưu giữ tại trụ sở chính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3.   Điều lệ này là duy nhất và chính thức của Công ty.</w:t>
      </w:r>
    </w:p>
    <w:p w:rsidR="001467FC" w:rsidRPr="009301B5" w:rsidRDefault="001467FC" w:rsidP="00763B66">
      <w:pPr>
        <w:spacing w:before="60" w:after="0"/>
        <w:ind w:firstLine="567"/>
        <w:jc w:val="both"/>
        <w:rPr>
          <w:rFonts w:eastAsia="Times New Roman" w:cs="Times New Roman"/>
          <w:color w:val="222222"/>
          <w:sz w:val="26"/>
          <w:szCs w:val="26"/>
        </w:rPr>
      </w:pPr>
      <w:r w:rsidRPr="009301B5">
        <w:rPr>
          <w:rFonts w:eastAsia="Times New Roman" w:cs="Times New Roman"/>
          <w:color w:val="222222"/>
          <w:sz w:val="26"/>
          <w:szCs w:val="26"/>
        </w:rPr>
        <w:t xml:space="preserve">4.   Các bản sao hoặc trích lục Điều lệ </w:t>
      </w:r>
      <w:r w:rsidR="00F87F4E">
        <w:rPr>
          <w:rFonts w:eastAsia="Times New Roman" w:cs="Times New Roman"/>
          <w:color w:val="222222"/>
          <w:sz w:val="26"/>
          <w:szCs w:val="26"/>
        </w:rPr>
        <w:t>C</w:t>
      </w:r>
      <w:r w:rsidRPr="009301B5">
        <w:rPr>
          <w:rFonts w:eastAsia="Times New Roman" w:cs="Times New Roman"/>
          <w:color w:val="222222"/>
          <w:sz w:val="26"/>
          <w:szCs w:val="26"/>
        </w:rPr>
        <w:t>ông ty có giá trị khi có chữ ký của Chủ tịch Hội đồng quản trị hoặc tối thiểu 1/2 tổng số thành viên Hội đồng quản trị.</w:t>
      </w:r>
    </w:p>
    <w:p w:rsidR="001467FC" w:rsidRPr="009301B5" w:rsidRDefault="001467FC" w:rsidP="00763B66">
      <w:pPr>
        <w:spacing w:before="60" w:after="0"/>
        <w:ind w:firstLine="567"/>
        <w:jc w:val="both"/>
        <w:rPr>
          <w:rFonts w:eastAsia="Times New Roman" w:cs="Times New Roman"/>
          <w:sz w:val="26"/>
          <w:szCs w:val="26"/>
        </w:rPr>
      </w:pPr>
      <w:r w:rsidRPr="009301B5">
        <w:rPr>
          <w:rFonts w:eastAsia="Times New Roman" w:cs="Times New Roman"/>
          <w:i/>
          <w:iCs/>
          <w:color w:val="222222"/>
          <w:sz w:val="26"/>
          <w:szCs w:val="26"/>
        </w:rPr>
        <w:t>Họ, tên, chữ ký của người đại diện theo pháp luật hoặc của các cổ đông sáng lập hoặc của người đại diện theo ủy quyền của cổ đông sáng lập của Công ty.</w:t>
      </w:r>
    </w:p>
    <w:p w:rsidR="003D0C21" w:rsidRPr="009301B5" w:rsidRDefault="003D0C21" w:rsidP="00763B66">
      <w:pPr>
        <w:spacing w:before="60" w:after="0"/>
        <w:ind w:firstLine="567"/>
        <w:jc w:val="both"/>
        <w:rPr>
          <w:rFonts w:cs="Times New Roman"/>
          <w:sz w:val="26"/>
          <w:szCs w:val="26"/>
        </w:rPr>
      </w:pPr>
    </w:p>
    <w:sectPr w:rsidR="003D0C21" w:rsidRPr="009301B5" w:rsidSect="004C5547">
      <w:footerReference w:type="default" r:id="rId9"/>
      <w:pgSz w:w="12240" w:h="15840" w:code="1"/>
      <w:pgMar w:top="1138" w:right="994" w:bottom="1138" w:left="1267"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DF" w:rsidRDefault="007C64DF" w:rsidP="006A43E9">
      <w:pPr>
        <w:spacing w:after="0" w:line="240" w:lineRule="auto"/>
      </w:pPr>
      <w:r>
        <w:separator/>
      </w:r>
    </w:p>
  </w:endnote>
  <w:endnote w:type="continuationSeparator" w:id="0">
    <w:p w:rsidR="007C64DF" w:rsidRDefault="007C64DF" w:rsidP="006A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94579"/>
      <w:docPartObj>
        <w:docPartGallery w:val="Page Numbers (Bottom of Page)"/>
        <w:docPartUnique/>
      </w:docPartObj>
    </w:sdtPr>
    <w:sdtEndPr>
      <w:rPr>
        <w:noProof/>
      </w:rPr>
    </w:sdtEndPr>
    <w:sdtContent>
      <w:p w:rsidR="00312C13" w:rsidRDefault="00312C13">
        <w:pPr>
          <w:pStyle w:val="Footer"/>
          <w:jc w:val="right"/>
        </w:pPr>
        <w:r>
          <w:fldChar w:fldCharType="begin"/>
        </w:r>
        <w:r>
          <w:instrText xml:space="preserve"> PAGE   \* MERGEFORMAT </w:instrText>
        </w:r>
        <w:r>
          <w:fldChar w:fldCharType="separate"/>
        </w:r>
        <w:r w:rsidR="004C5547">
          <w:rPr>
            <w:noProof/>
          </w:rPr>
          <w:t>41</w:t>
        </w:r>
        <w:r>
          <w:rPr>
            <w:noProof/>
          </w:rPr>
          <w:fldChar w:fldCharType="end"/>
        </w:r>
      </w:p>
    </w:sdtContent>
  </w:sdt>
  <w:p w:rsidR="007C64DF" w:rsidRDefault="007C64DF" w:rsidP="00312C1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DF" w:rsidRDefault="007C64DF" w:rsidP="006A43E9">
      <w:pPr>
        <w:spacing w:after="0" w:line="240" w:lineRule="auto"/>
      </w:pPr>
      <w:r>
        <w:separator/>
      </w:r>
    </w:p>
  </w:footnote>
  <w:footnote w:type="continuationSeparator" w:id="0">
    <w:p w:rsidR="007C64DF" w:rsidRDefault="007C64DF" w:rsidP="006A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384F"/>
    <w:multiLevelType w:val="hybridMultilevel"/>
    <w:tmpl w:val="C1E4FB9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A214018"/>
    <w:multiLevelType w:val="hybridMultilevel"/>
    <w:tmpl w:val="62C490C4"/>
    <w:lvl w:ilvl="0" w:tplc="4EB26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FC"/>
    <w:rsid w:val="00004405"/>
    <w:rsid w:val="00012BDA"/>
    <w:rsid w:val="00012D7E"/>
    <w:rsid w:val="000224D2"/>
    <w:rsid w:val="00022EAF"/>
    <w:rsid w:val="000303D3"/>
    <w:rsid w:val="00043A5B"/>
    <w:rsid w:val="00043E95"/>
    <w:rsid w:val="00061677"/>
    <w:rsid w:val="0006241B"/>
    <w:rsid w:val="00063E9B"/>
    <w:rsid w:val="0007716C"/>
    <w:rsid w:val="00080703"/>
    <w:rsid w:val="00090764"/>
    <w:rsid w:val="0009242B"/>
    <w:rsid w:val="00094DCC"/>
    <w:rsid w:val="000957A4"/>
    <w:rsid w:val="000A1C33"/>
    <w:rsid w:val="000B7F68"/>
    <w:rsid w:val="000C12B6"/>
    <w:rsid w:val="000C27DF"/>
    <w:rsid w:val="000C2966"/>
    <w:rsid w:val="000C3AE8"/>
    <w:rsid w:val="000D21C9"/>
    <w:rsid w:val="000D4D51"/>
    <w:rsid w:val="000D5D25"/>
    <w:rsid w:val="00101FE1"/>
    <w:rsid w:val="001024C0"/>
    <w:rsid w:val="00113275"/>
    <w:rsid w:val="00115C59"/>
    <w:rsid w:val="00116E89"/>
    <w:rsid w:val="001171E9"/>
    <w:rsid w:val="001347C7"/>
    <w:rsid w:val="001467FC"/>
    <w:rsid w:val="00154BF5"/>
    <w:rsid w:val="00166E6A"/>
    <w:rsid w:val="0016764D"/>
    <w:rsid w:val="00185DB3"/>
    <w:rsid w:val="00186B4D"/>
    <w:rsid w:val="001A28F7"/>
    <w:rsid w:val="001B122C"/>
    <w:rsid w:val="001C7B6F"/>
    <w:rsid w:val="001D0DCF"/>
    <w:rsid w:val="00207AD0"/>
    <w:rsid w:val="00233E50"/>
    <w:rsid w:val="00240229"/>
    <w:rsid w:val="002509B4"/>
    <w:rsid w:val="00251613"/>
    <w:rsid w:val="00255EBF"/>
    <w:rsid w:val="002610E2"/>
    <w:rsid w:val="002647C5"/>
    <w:rsid w:val="0028730F"/>
    <w:rsid w:val="002C20EC"/>
    <w:rsid w:val="002C3912"/>
    <w:rsid w:val="002D56C8"/>
    <w:rsid w:val="002E735B"/>
    <w:rsid w:val="002F75DB"/>
    <w:rsid w:val="00312C13"/>
    <w:rsid w:val="00315230"/>
    <w:rsid w:val="0031630F"/>
    <w:rsid w:val="0031791D"/>
    <w:rsid w:val="00320F9A"/>
    <w:rsid w:val="003214B9"/>
    <w:rsid w:val="0032281C"/>
    <w:rsid w:val="00325733"/>
    <w:rsid w:val="00325F74"/>
    <w:rsid w:val="00344200"/>
    <w:rsid w:val="00366FC8"/>
    <w:rsid w:val="00386C79"/>
    <w:rsid w:val="003A18BE"/>
    <w:rsid w:val="003B46DA"/>
    <w:rsid w:val="003C1E7C"/>
    <w:rsid w:val="003D0C21"/>
    <w:rsid w:val="003E1C13"/>
    <w:rsid w:val="003E2123"/>
    <w:rsid w:val="003F715D"/>
    <w:rsid w:val="004128E0"/>
    <w:rsid w:val="004140BB"/>
    <w:rsid w:val="00437FE6"/>
    <w:rsid w:val="00462A23"/>
    <w:rsid w:val="00485F41"/>
    <w:rsid w:val="004871B3"/>
    <w:rsid w:val="00487879"/>
    <w:rsid w:val="004B3643"/>
    <w:rsid w:val="004C5547"/>
    <w:rsid w:val="004E4C69"/>
    <w:rsid w:val="004E7D39"/>
    <w:rsid w:val="004F74BC"/>
    <w:rsid w:val="005019B4"/>
    <w:rsid w:val="00502057"/>
    <w:rsid w:val="00506C82"/>
    <w:rsid w:val="00511544"/>
    <w:rsid w:val="005158C1"/>
    <w:rsid w:val="00521502"/>
    <w:rsid w:val="00525059"/>
    <w:rsid w:val="00534854"/>
    <w:rsid w:val="00535EEA"/>
    <w:rsid w:val="00541F3C"/>
    <w:rsid w:val="00543BC4"/>
    <w:rsid w:val="0054533E"/>
    <w:rsid w:val="005475B3"/>
    <w:rsid w:val="00555044"/>
    <w:rsid w:val="00560DA3"/>
    <w:rsid w:val="005770D0"/>
    <w:rsid w:val="005854AE"/>
    <w:rsid w:val="005948DE"/>
    <w:rsid w:val="005A26AA"/>
    <w:rsid w:val="005A5F2C"/>
    <w:rsid w:val="005A756B"/>
    <w:rsid w:val="005B3FA9"/>
    <w:rsid w:val="005C089A"/>
    <w:rsid w:val="005D76FD"/>
    <w:rsid w:val="005E3312"/>
    <w:rsid w:val="00605FA3"/>
    <w:rsid w:val="00607103"/>
    <w:rsid w:val="00626B03"/>
    <w:rsid w:val="0063735E"/>
    <w:rsid w:val="00637F76"/>
    <w:rsid w:val="006470E7"/>
    <w:rsid w:val="00667DBD"/>
    <w:rsid w:val="00671170"/>
    <w:rsid w:val="006819CB"/>
    <w:rsid w:val="00686C3F"/>
    <w:rsid w:val="006A43E9"/>
    <w:rsid w:val="006B702D"/>
    <w:rsid w:val="006C2AAF"/>
    <w:rsid w:val="006D31F8"/>
    <w:rsid w:val="006D77B2"/>
    <w:rsid w:val="006E6004"/>
    <w:rsid w:val="006F6D33"/>
    <w:rsid w:val="007105E2"/>
    <w:rsid w:val="00744D9F"/>
    <w:rsid w:val="00751FF7"/>
    <w:rsid w:val="00762153"/>
    <w:rsid w:val="00763B66"/>
    <w:rsid w:val="00764605"/>
    <w:rsid w:val="00787A88"/>
    <w:rsid w:val="00797F91"/>
    <w:rsid w:val="007A0273"/>
    <w:rsid w:val="007C0118"/>
    <w:rsid w:val="007C64DF"/>
    <w:rsid w:val="007E4A3D"/>
    <w:rsid w:val="00805673"/>
    <w:rsid w:val="00813930"/>
    <w:rsid w:val="00813F46"/>
    <w:rsid w:val="00814A2E"/>
    <w:rsid w:val="00815782"/>
    <w:rsid w:val="00822D7D"/>
    <w:rsid w:val="008245AC"/>
    <w:rsid w:val="00830602"/>
    <w:rsid w:val="008310BF"/>
    <w:rsid w:val="00831B7D"/>
    <w:rsid w:val="008506C3"/>
    <w:rsid w:val="00861C3F"/>
    <w:rsid w:val="00872305"/>
    <w:rsid w:val="00874CC1"/>
    <w:rsid w:val="008902C4"/>
    <w:rsid w:val="008A7290"/>
    <w:rsid w:val="008B1C60"/>
    <w:rsid w:val="008B6253"/>
    <w:rsid w:val="008D1972"/>
    <w:rsid w:val="008D61F6"/>
    <w:rsid w:val="008F19C4"/>
    <w:rsid w:val="008F547C"/>
    <w:rsid w:val="00904E84"/>
    <w:rsid w:val="00917F10"/>
    <w:rsid w:val="009204A1"/>
    <w:rsid w:val="009301B5"/>
    <w:rsid w:val="009519F0"/>
    <w:rsid w:val="009552BB"/>
    <w:rsid w:val="0095780C"/>
    <w:rsid w:val="009653BF"/>
    <w:rsid w:val="009858C8"/>
    <w:rsid w:val="009A4637"/>
    <w:rsid w:val="009A4697"/>
    <w:rsid w:val="009A58CD"/>
    <w:rsid w:val="009A5E92"/>
    <w:rsid w:val="009B5B66"/>
    <w:rsid w:val="009C4491"/>
    <w:rsid w:val="009C4DC2"/>
    <w:rsid w:val="009D6C89"/>
    <w:rsid w:val="009E156B"/>
    <w:rsid w:val="009E56AF"/>
    <w:rsid w:val="00A01528"/>
    <w:rsid w:val="00A127E7"/>
    <w:rsid w:val="00A453DA"/>
    <w:rsid w:val="00A67E9E"/>
    <w:rsid w:val="00A80864"/>
    <w:rsid w:val="00A81092"/>
    <w:rsid w:val="00A82F7C"/>
    <w:rsid w:val="00AA373F"/>
    <w:rsid w:val="00AA4BBA"/>
    <w:rsid w:val="00AA64CA"/>
    <w:rsid w:val="00AB0699"/>
    <w:rsid w:val="00AC171F"/>
    <w:rsid w:val="00AC234D"/>
    <w:rsid w:val="00AC53DA"/>
    <w:rsid w:val="00AC6368"/>
    <w:rsid w:val="00AC7FAA"/>
    <w:rsid w:val="00AD47F6"/>
    <w:rsid w:val="00AF3460"/>
    <w:rsid w:val="00B13524"/>
    <w:rsid w:val="00B34E06"/>
    <w:rsid w:val="00B66AC1"/>
    <w:rsid w:val="00B84E97"/>
    <w:rsid w:val="00B94D50"/>
    <w:rsid w:val="00BA2E25"/>
    <w:rsid w:val="00BB5CFB"/>
    <w:rsid w:val="00BB6253"/>
    <w:rsid w:val="00BC48D5"/>
    <w:rsid w:val="00BD49A9"/>
    <w:rsid w:val="00BD5EF9"/>
    <w:rsid w:val="00BE0BD5"/>
    <w:rsid w:val="00C24870"/>
    <w:rsid w:val="00C252FC"/>
    <w:rsid w:val="00C2664F"/>
    <w:rsid w:val="00C30024"/>
    <w:rsid w:val="00C34CEE"/>
    <w:rsid w:val="00C45F69"/>
    <w:rsid w:val="00C60374"/>
    <w:rsid w:val="00C6057E"/>
    <w:rsid w:val="00C70D2D"/>
    <w:rsid w:val="00C73A72"/>
    <w:rsid w:val="00C806B5"/>
    <w:rsid w:val="00C92288"/>
    <w:rsid w:val="00CA4DEE"/>
    <w:rsid w:val="00CA7881"/>
    <w:rsid w:val="00CC706C"/>
    <w:rsid w:val="00CD5110"/>
    <w:rsid w:val="00CE287D"/>
    <w:rsid w:val="00CF3A31"/>
    <w:rsid w:val="00CF54A7"/>
    <w:rsid w:val="00CF7FA1"/>
    <w:rsid w:val="00D01E6D"/>
    <w:rsid w:val="00D2295B"/>
    <w:rsid w:val="00D32950"/>
    <w:rsid w:val="00D54088"/>
    <w:rsid w:val="00D70251"/>
    <w:rsid w:val="00D90FCA"/>
    <w:rsid w:val="00D95AFE"/>
    <w:rsid w:val="00DB7726"/>
    <w:rsid w:val="00DE05ED"/>
    <w:rsid w:val="00DE1F3F"/>
    <w:rsid w:val="00DE62F5"/>
    <w:rsid w:val="00E06CE4"/>
    <w:rsid w:val="00E1009C"/>
    <w:rsid w:val="00E12772"/>
    <w:rsid w:val="00E253D7"/>
    <w:rsid w:val="00E4354D"/>
    <w:rsid w:val="00E52F84"/>
    <w:rsid w:val="00E53CF4"/>
    <w:rsid w:val="00E72228"/>
    <w:rsid w:val="00E75926"/>
    <w:rsid w:val="00EA7C84"/>
    <w:rsid w:val="00EC176A"/>
    <w:rsid w:val="00ED4608"/>
    <w:rsid w:val="00EF1749"/>
    <w:rsid w:val="00EF37AF"/>
    <w:rsid w:val="00EF4FE9"/>
    <w:rsid w:val="00F07621"/>
    <w:rsid w:val="00F07DF4"/>
    <w:rsid w:val="00F109A7"/>
    <w:rsid w:val="00F22477"/>
    <w:rsid w:val="00F247B2"/>
    <w:rsid w:val="00F4704E"/>
    <w:rsid w:val="00F5576F"/>
    <w:rsid w:val="00F62E33"/>
    <w:rsid w:val="00F66503"/>
    <w:rsid w:val="00F87F4E"/>
    <w:rsid w:val="00F90C11"/>
    <w:rsid w:val="00FA77B5"/>
    <w:rsid w:val="00FB3CF0"/>
    <w:rsid w:val="00FC1FB4"/>
    <w:rsid w:val="00FF1065"/>
    <w:rsid w:val="00FF2F39"/>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2F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E6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2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67FC"/>
  </w:style>
  <w:style w:type="numbering" w:customStyle="1" w:styleId="NoList11">
    <w:name w:val="No List11"/>
    <w:next w:val="NoList"/>
    <w:uiPriority w:val="99"/>
    <w:semiHidden/>
    <w:unhideWhenUsed/>
    <w:rsid w:val="001467FC"/>
  </w:style>
  <w:style w:type="paragraph" w:styleId="NormalWeb">
    <w:name w:val="Normal (Web)"/>
    <w:basedOn w:val="Normal"/>
    <w:uiPriority w:val="99"/>
    <w:unhideWhenUsed/>
    <w:rsid w:val="001467F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467FC"/>
    <w:rPr>
      <w:b/>
      <w:bCs/>
    </w:rPr>
  </w:style>
  <w:style w:type="character" w:styleId="Emphasis">
    <w:name w:val="Emphasis"/>
    <w:basedOn w:val="DefaultParagraphFont"/>
    <w:uiPriority w:val="20"/>
    <w:qFormat/>
    <w:rsid w:val="001467FC"/>
    <w:rPr>
      <w:i/>
      <w:iCs/>
    </w:rPr>
  </w:style>
  <w:style w:type="character" w:customStyle="1" w:styleId="demuc4">
    <w:name w:val="demuc4"/>
    <w:basedOn w:val="DefaultParagraphFont"/>
    <w:rsid w:val="001467FC"/>
  </w:style>
  <w:style w:type="paragraph" w:styleId="Header">
    <w:name w:val="header"/>
    <w:basedOn w:val="Normal"/>
    <w:link w:val="HeaderChar"/>
    <w:uiPriority w:val="99"/>
    <w:unhideWhenUsed/>
    <w:rsid w:val="001467FC"/>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467FC"/>
    <w:rPr>
      <w:sz w:val="24"/>
    </w:rPr>
  </w:style>
  <w:style w:type="paragraph" w:styleId="Footer">
    <w:name w:val="footer"/>
    <w:basedOn w:val="Normal"/>
    <w:link w:val="FooterChar"/>
    <w:uiPriority w:val="99"/>
    <w:unhideWhenUsed/>
    <w:rsid w:val="001467FC"/>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467FC"/>
    <w:rPr>
      <w:sz w:val="24"/>
    </w:rPr>
  </w:style>
  <w:style w:type="paragraph" w:styleId="NoSpacing">
    <w:name w:val="No Spacing"/>
    <w:link w:val="NoSpacingChar"/>
    <w:uiPriority w:val="1"/>
    <w:qFormat/>
    <w:rsid w:val="001467FC"/>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467FC"/>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1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FC"/>
    <w:rPr>
      <w:rFonts w:ascii="Tahoma" w:hAnsi="Tahoma" w:cs="Tahoma"/>
      <w:sz w:val="16"/>
      <w:szCs w:val="16"/>
    </w:rPr>
  </w:style>
  <w:style w:type="paragraph" w:styleId="ListParagraph">
    <w:name w:val="List Paragraph"/>
    <w:basedOn w:val="Normal"/>
    <w:uiPriority w:val="34"/>
    <w:qFormat/>
    <w:rsid w:val="009858C8"/>
    <w:pPr>
      <w:spacing w:after="0" w:line="240" w:lineRule="auto"/>
      <w:ind w:left="720"/>
      <w:contextualSpacing/>
    </w:pPr>
    <w:rPr>
      <w:rFonts w:eastAsia="Times New Roman" w:cs="Times New Roman"/>
      <w:sz w:val="24"/>
      <w:szCs w:val="24"/>
    </w:rPr>
  </w:style>
  <w:style w:type="character" w:customStyle="1" w:styleId="Heading1Char">
    <w:name w:val="Heading 1 Char"/>
    <w:basedOn w:val="DefaultParagraphFont"/>
    <w:link w:val="Heading1"/>
    <w:uiPriority w:val="9"/>
    <w:rsid w:val="00DE62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DE6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6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2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6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2F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E6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2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67FC"/>
  </w:style>
  <w:style w:type="numbering" w:customStyle="1" w:styleId="NoList11">
    <w:name w:val="No List11"/>
    <w:next w:val="NoList"/>
    <w:uiPriority w:val="99"/>
    <w:semiHidden/>
    <w:unhideWhenUsed/>
    <w:rsid w:val="001467FC"/>
  </w:style>
  <w:style w:type="paragraph" w:styleId="NormalWeb">
    <w:name w:val="Normal (Web)"/>
    <w:basedOn w:val="Normal"/>
    <w:uiPriority w:val="99"/>
    <w:unhideWhenUsed/>
    <w:rsid w:val="001467F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467FC"/>
    <w:rPr>
      <w:b/>
      <w:bCs/>
    </w:rPr>
  </w:style>
  <w:style w:type="character" w:styleId="Emphasis">
    <w:name w:val="Emphasis"/>
    <w:basedOn w:val="DefaultParagraphFont"/>
    <w:uiPriority w:val="20"/>
    <w:qFormat/>
    <w:rsid w:val="001467FC"/>
    <w:rPr>
      <w:i/>
      <w:iCs/>
    </w:rPr>
  </w:style>
  <w:style w:type="character" w:customStyle="1" w:styleId="demuc4">
    <w:name w:val="demuc4"/>
    <w:basedOn w:val="DefaultParagraphFont"/>
    <w:rsid w:val="001467FC"/>
  </w:style>
  <w:style w:type="paragraph" w:styleId="Header">
    <w:name w:val="header"/>
    <w:basedOn w:val="Normal"/>
    <w:link w:val="HeaderChar"/>
    <w:uiPriority w:val="99"/>
    <w:unhideWhenUsed/>
    <w:rsid w:val="001467FC"/>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467FC"/>
    <w:rPr>
      <w:sz w:val="24"/>
    </w:rPr>
  </w:style>
  <w:style w:type="paragraph" w:styleId="Footer">
    <w:name w:val="footer"/>
    <w:basedOn w:val="Normal"/>
    <w:link w:val="FooterChar"/>
    <w:uiPriority w:val="99"/>
    <w:unhideWhenUsed/>
    <w:rsid w:val="001467FC"/>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467FC"/>
    <w:rPr>
      <w:sz w:val="24"/>
    </w:rPr>
  </w:style>
  <w:style w:type="paragraph" w:styleId="NoSpacing">
    <w:name w:val="No Spacing"/>
    <w:link w:val="NoSpacingChar"/>
    <w:uiPriority w:val="1"/>
    <w:qFormat/>
    <w:rsid w:val="001467FC"/>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467FC"/>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1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FC"/>
    <w:rPr>
      <w:rFonts w:ascii="Tahoma" w:hAnsi="Tahoma" w:cs="Tahoma"/>
      <w:sz w:val="16"/>
      <w:szCs w:val="16"/>
    </w:rPr>
  </w:style>
  <w:style w:type="paragraph" w:styleId="ListParagraph">
    <w:name w:val="List Paragraph"/>
    <w:basedOn w:val="Normal"/>
    <w:uiPriority w:val="34"/>
    <w:qFormat/>
    <w:rsid w:val="009858C8"/>
    <w:pPr>
      <w:spacing w:after="0" w:line="240" w:lineRule="auto"/>
      <w:ind w:left="720"/>
      <w:contextualSpacing/>
    </w:pPr>
    <w:rPr>
      <w:rFonts w:eastAsia="Times New Roman" w:cs="Times New Roman"/>
      <w:sz w:val="24"/>
      <w:szCs w:val="24"/>
    </w:rPr>
  </w:style>
  <w:style w:type="character" w:customStyle="1" w:styleId="Heading1Char">
    <w:name w:val="Heading 1 Char"/>
    <w:basedOn w:val="DefaultParagraphFont"/>
    <w:link w:val="Heading1"/>
    <w:uiPriority w:val="9"/>
    <w:rsid w:val="00DE62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DE6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6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2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6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E0B0-3E33-4D44-A124-D8469D2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41</Pages>
  <Words>14161</Words>
  <Characters>80723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dc:creator>
  <cp:lastModifiedBy>Admin</cp:lastModifiedBy>
  <cp:revision>108</cp:revision>
  <cp:lastPrinted>2021-06-08T01:55:00Z</cp:lastPrinted>
  <dcterms:created xsi:type="dcterms:W3CDTF">2021-05-28T09:39:00Z</dcterms:created>
  <dcterms:modified xsi:type="dcterms:W3CDTF">2021-06-08T01:56:00Z</dcterms:modified>
</cp:coreProperties>
</file>